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71FF" w14:textId="03035898" w:rsidR="006676D3" w:rsidRPr="00AF5E63" w:rsidRDefault="00D772C4" w:rsidP="00A45296">
      <w:pPr>
        <w:spacing w:line="300" w:lineRule="auto"/>
        <w:jc w:val="center"/>
        <w:rPr>
          <w:rFonts w:ascii="IPT Nazanin" w:hAnsi="IPT Nazanin" w:cs="B Titr"/>
          <w:sz w:val="20"/>
          <w:szCs w:val="24"/>
          <w:rtl/>
          <w:lang w:bidi="fa-IR"/>
        </w:rPr>
      </w:pPr>
      <w:r>
        <w:rPr>
          <w:rFonts w:ascii="IPT Nazanin" w:hAnsi="IPT Nazanin" w:cs="B Titr" w:hint="cs"/>
          <w:sz w:val="20"/>
          <w:szCs w:val="24"/>
          <w:rtl/>
          <w:lang w:bidi="fa-IR"/>
        </w:rPr>
        <w:t>بسمه تعالی</w:t>
      </w:r>
    </w:p>
    <w:p w14:paraId="48048AEE" w14:textId="27F37B89" w:rsidR="00F946A6" w:rsidRPr="00AF5E63" w:rsidRDefault="002067E2" w:rsidP="00AF5E63">
      <w:pPr>
        <w:spacing w:line="300" w:lineRule="auto"/>
        <w:rPr>
          <w:rFonts w:ascii="IPT Nazanin" w:hAnsi="IPT Nazanin"/>
          <w:sz w:val="26"/>
          <w:szCs w:val="26"/>
          <w:rtl/>
        </w:rPr>
      </w:pPr>
      <w:r w:rsidRPr="00AF5E63">
        <w:rPr>
          <w:rFonts w:ascii="IPT Nazanin" w:hAnsi="IPT Nazanin"/>
          <w:sz w:val="26"/>
          <w:szCs w:val="26"/>
          <w:rtl/>
        </w:rPr>
        <w:t xml:space="preserve">شورای ملی </w:t>
      </w:r>
      <w:bookmarkStart w:id="0" w:name="_GoBack"/>
      <w:r w:rsidR="00D772C4">
        <w:rPr>
          <w:rFonts w:ascii="IPT Nazanin" w:hAnsi="IPT Nazanin"/>
          <w:sz w:val="26"/>
          <w:szCs w:val="26"/>
          <w:rtl/>
        </w:rPr>
        <w:t>تأمین</w:t>
      </w:r>
      <w:r w:rsidRPr="00AF5E63">
        <w:rPr>
          <w:rFonts w:ascii="IPT Nazanin" w:hAnsi="IPT Nazanin"/>
          <w:sz w:val="26"/>
          <w:szCs w:val="26"/>
          <w:rtl/>
        </w:rPr>
        <w:t xml:space="preserve"> </w:t>
      </w:r>
      <w:bookmarkEnd w:id="0"/>
      <w:r w:rsidRPr="00AF5E63">
        <w:rPr>
          <w:rFonts w:ascii="IPT Nazanin" w:hAnsi="IPT Nazanin"/>
          <w:sz w:val="26"/>
          <w:szCs w:val="26"/>
          <w:rtl/>
        </w:rPr>
        <w:t xml:space="preserve">مالی در جلسه مورخ </w:t>
      </w:r>
      <w:r w:rsidR="00AF5E63">
        <w:rPr>
          <w:rFonts w:ascii="IPT Nazanin" w:hAnsi="IPT Nazanin" w:hint="cs"/>
          <w:sz w:val="26"/>
          <w:szCs w:val="26"/>
          <w:rtl/>
          <w:lang w:bidi="fa-IR"/>
        </w:rPr>
        <w:t>03/02/1404</w:t>
      </w:r>
      <w:r w:rsidRPr="00AF5E63">
        <w:rPr>
          <w:rFonts w:ascii="IPT Nazanin" w:hAnsi="IPT Nazanin"/>
          <w:sz w:val="26"/>
          <w:szCs w:val="26"/>
          <w:rtl/>
        </w:rPr>
        <w:t xml:space="preserve"> و با</w:t>
      </w:r>
      <w:r w:rsidR="00F946A6" w:rsidRPr="00AF5E63">
        <w:rPr>
          <w:rFonts w:ascii="IPT Nazanin" w:hAnsi="IPT Nazanin"/>
          <w:sz w:val="26"/>
          <w:szCs w:val="26"/>
          <w:rtl/>
        </w:rPr>
        <w:t xml:space="preserve"> استناد به </w:t>
      </w:r>
      <w:r w:rsidRPr="00AF5E63">
        <w:rPr>
          <w:rFonts w:ascii="IPT Nazanin" w:hAnsi="IPT Nazanin"/>
          <w:sz w:val="26"/>
          <w:szCs w:val="26"/>
          <w:rtl/>
        </w:rPr>
        <w:t>جزء (5-۵-۳</w:t>
      </w:r>
      <w:r w:rsidRPr="00AF5E63">
        <w:rPr>
          <w:rFonts w:ascii="IPT Nazanin" w:hAnsi="IPT Nazanin"/>
          <w:sz w:val="26"/>
          <w:szCs w:val="26"/>
          <w:rtl/>
          <w:lang w:bidi="fa-IR"/>
        </w:rPr>
        <w:t xml:space="preserve">) </w:t>
      </w:r>
      <w:r w:rsidRPr="00AF5E63">
        <w:rPr>
          <w:rFonts w:ascii="IPT Nazanin" w:hAnsi="IPT Nazanin"/>
          <w:sz w:val="26"/>
          <w:szCs w:val="26"/>
          <w:rtl/>
        </w:rPr>
        <w:t xml:space="preserve">بند «ب» ماده </w:t>
      </w:r>
      <w:r w:rsidRPr="00AF5E63">
        <w:rPr>
          <w:rFonts w:ascii="IPT Nazanin" w:hAnsi="IPT Nazanin"/>
          <w:sz w:val="26"/>
          <w:szCs w:val="26"/>
          <w:rtl/>
          <w:lang w:bidi="fa-IR"/>
        </w:rPr>
        <w:t xml:space="preserve">(۲) </w:t>
      </w:r>
      <w:r w:rsidR="00F946A6" w:rsidRPr="00AF5E63">
        <w:rPr>
          <w:rFonts w:ascii="IPT Nazanin" w:hAnsi="IPT Nazanin"/>
          <w:sz w:val="26"/>
          <w:szCs w:val="26"/>
          <w:rtl/>
        </w:rPr>
        <w:t xml:space="preserve">قانون </w:t>
      </w:r>
      <w:r w:rsidR="00D772C4">
        <w:rPr>
          <w:rFonts w:ascii="IPT Nazanin" w:hAnsi="IPT Nazanin"/>
          <w:sz w:val="26"/>
          <w:szCs w:val="26"/>
          <w:rtl/>
        </w:rPr>
        <w:t>تأمین</w:t>
      </w:r>
      <w:r w:rsidR="000E782D" w:rsidRPr="00AF5E63">
        <w:rPr>
          <w:rFonts w:ascii="IPT Nazanin" w:hAnsi="IPT Nazanin"/>
          <w:sz w:val="26"/>
          <w:szCs w:val="26"/>
          <w:rtl/>
        </w:rPr>
        <w:t xml:space="preserve"> مالی تولید و زیرساخت</w:t>
      </w:r>
      <w:r w:rsidR="00DA56AC" w:rsidRPr="00AF5E63">
        <w:rPr>
          <w:rFonts w:ascii="IPT Nazanin" w:hAnsi="IPT Nazanin"/>
          <w:sz w:val="26"/>
          <w:szCs w:val="26"/>
          <w:rtl/>
          <w:lang w:bidi="fa-IR"/>
        </w:rPr>
        <w:t>‌</w:t>
      </w:r>
      <w:r w:rsidR="000E782D" w:rsidRPr="00AF5E63">
        <w:rPr>
          <w:rFonts w:ascii="IPT Nazanin" w:hAnsi="IPT Nazanin"/>
          <w:sz w:val="26"/>
          <w:szCs w:val="26"/>
          <w:rtl/>
        </w:rPr>
        <w:t xml:space="preserve">ها مصوب </w:t>
      </w:r>
      <w:r w:rsidR="0016636B" w:rsidRPr="00AF5E63">
        <w:rPr>
          <w:rFonts w:ascii="IPT Nazanin" w:hAnsi="IPT Nazanin"/>
          <w:sz w:val="26"/>
          <w:szCs w:val="26"/>
          <w:rtl/>
        </w:rPr>
        <w:t>۱۴۰۲</w:t>
      </w:r>
      <w:r w:rsidR="000E782D" w:rsidRPr="00AF5E63">
        <w:rPr>
          <w:rFonts w:ascii="IPT Nazanin" w:hAnsi="IPT Nazanin"/>
          <w:sz w:val="26"/>
          <w:szCs w:val="26"/>
          <w:rtl/>
        </w:rPr>
        <w:t xml:space="preserve"> مجلس شورای اسلامی</w:t>
      </w:r>
      <w:r w:rsidR="00F946A6" w:rsidRPr="00AF5E63">
        <w:rPr>
          <w:rFonts w:ascii="IPT Nazanin" w:hAnsi="IPT Nazanin"/>
          <w:sz w:val="26"/>
          <w:szCs w:val="26"/>
          <w:rtl/>
        </w:rPr>
        <w:t>، آیین‌نامه</w:t>
      </w:r>
      <w:r w:rsidRPr="00AF5E63">
        <w:rPr>
          <w:rFonts w:ascii="IPT Nazanin" w:hAnsi="IPT Nazanin"/>
          <w:sz w:val="26"/>
          <w:szCs w:val="26"/>
          <w:rtl/>
        </w:rPr>
        <w:t xml:space="preserve"> اجرایی </w:t>
      </w:r>
      <w:r w:rsidR="00E86847">
        <w:rPr>
          <w:rFonts w:ascii="IPT Nazanin" w:hAnsi="IPT Nazanin" w:hint="cs"/>
          <w:sz w:val="26"/>
          <w:szCs w:val="26"/>
          <w:rtl/>
        </w:rPr>
        <w:t>«</w:t>
      </w:r>
      <w:r w:rsidR="00F946A6" w:rsidRPr="00AF5E63">
        <w:rPr>
          <w:rFonts w:ascii="IPT Nazanin" w:hAnsi="IPT Nazanin"/>
          <w:sz w:val="26"/>
          <w:szCs w:val="26"/>
          <w:rtl/>
        </w:rPr>
        <w:t xml:space="preserve">نحوه </w:t>
      </w:r>
      <w:r w:rsidR="00A2125A" w:rsidRPr="00AF5E63">
        <w:rPr>
          <w:rFonts w:ascii="IPT Nazanin" w:hAnsi="IPT Nazanin"/>
          <w:sz w:val="26"/>
          <w:szCs w:val="26"/>
          <w:rtl/>
        </w:rPr>
        <w:t>ثبت اعتراض به گزارش‌های اعتباری</w:t>
      </w:r>
      <w:r w:rsidR="00E86847">
        <w:rPr>
          <w:rFonts w:ascii="IPT Nazanin" w:hAnsi="IPT Nazanin" w:cs="Cambria" w:hint="cs"/>
          <w:sz w:val="26"/>
          <w:szCs w:val="26"/>
          <w:rtl/>
        </w:rPr>
        <w:t>»</w:t>
      </w:r>
      <w:r w:rsidR="00F946A6" w:rsidRPr="00AF5E63">
        <w:rPr>
          <w:rFonts w:ascii="IPT Nazanin" w:hAnsi="IPT Nazanin"/>
          <w:sz w:val="26"/>
          <w:szCs w:val="26"/>
          <w:rtl/>
        </w:rPr>
        <w:t xml:space="preserve"> </w:t>
      </w:r>
      <w:r w:rsidRPr="00AF5E63">
        <w:rPr>
          <w:rFonts w:ascii="IPT Nazanin" w:hAnsi="IPT Nazanin"/>
          <w:sz w:val="26"/>
          <w:szCs w:val="26"/>
          <w:rtl/>
          <w:lang w:bidi="fa-IR"/>
        </w:rPr>
        <w:t xml:space="preserve">را </w:t>
      </w:r>
      <w:r w:rsidR="00F946A6" w:rsidRPr="00AF5E63">
        <w:rPr>
          <w:rFonts w:ascii="IPT Nazanin" w:hAnsi="IPT Nazanin"/>
          <w:sz w:val="26"/>
          <w:szCs w:val="26"/>
          <w:rtl/>
        </w:rPr>
        <w:t>به شرح زیر</w:t>
      </w:r>
      <w:r w:rsidRPr="00AF5E63">
        <w:rPr>
          <w:rFonts w:ascii="IPT Nazanin" w:hAnsi="IPT Nazanin"/>
          <w:sz w:val="26"/>
          <w:szCs w:val="26"/>
          <w:rtl/>
        </w:rPr>
        <w:t xml:space="preserve"> </w:t>
      </w:r>
      <w:r w:rsidR="00D772C4">
        <w:rPr>
          <w:rFonts w:ascii="IPT Nazanin" w:hAnsi="IPT Nazanin"/>
          <w:sz w:val="26"/>
          <w:szCs w:val="26"/>
          <w:rtl/>
        </w:rPr>
        <w:t>تأیید</w:t>
      </w:r>
      <w:r w:rsidR="00F946A6" w:rsidRPr="00AF5E63">
        <w:rPr>
          <w:rFonts w:ascii="IPT Nazanin" w:hAnsi="IPT Nazanin"/>
          <w:sz w:val="26"/>
          <w:szCs w:val="26"/>
          <w:rtl/>
        </w:rPr>
        <w:t xml:space="preserve"> نمود:</w:t>
      </w:r>
    </w:p>
    <w:p w14:paraId="3D70DD32" w14:textId="77777777" w:rsidR="00D241C1" w:rsidRPr="00AF5E63" w:rsidRDefault="00D241C1" w:rsidP="00A45296">
      <w:pPr>
        <w:spacing w:line="300" w:lineRule="auto"/>
        <w:rPr>
          <w:rFonts w:ascii="IPT Nazanin" w:hAnsi="IPT Nazanin"/>
          <w:sz w:val="26"/>
          <w:szCs w:val="26"/>
          <w:rtl/>
        </w:rPr>
      </w:pPr>
      <w:r w:rsidRPr="00AF5E63">
        <w:rPr>
          <w:rFonts w:ascii="IPT Nazanin" w:hAnsi="IPT Nazanin"/>
          <w:b/>
          <w:bCs/>
          <w:sz w:val="26"/>
          <w:szCs w:val="26"/>
          <w:rtl/>
        </w:rPr>
        <w:t>ماده ۱-</w:t>
      </w:r>
      <w:r w:rsidRPr="00AF5E63">
        <w:rPr>
          <w:rFonts w:ascii="IPT Nazanin" w:hAnsi="IPT Nazanin"/>
          <w:sz w:val="26"/>
          <w:szCs w:val="26"/>
          <w:rtl/>
        </w:rPr>
        <w:t xml:space="preserve"> عبارات و اصطلاحات مندرج در این آیین‌نامه، در معانی مشروح زیر به کار می‌روند:</w:t>
      </w:r>
    </w:p>
    <w:p w14:paraId="2DE28F52" w14:textId="0D04253D" w:rsidR="00D241C1" w:rsidRPr="00AF5E63" w:rsidRDefault="00D241C1" w:rsidP="003731A9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sz w:val="26"/>
          <w:szCs w:val="26"/>
          <w:rtl/>
        </w:rPr>
        <w:t>قانون:</w:t>
      </w:r>
      <w:r w:rsidRPr="00AF5E63">
        <w:rPr>
          <w:rFonts w:ascii="IPT Nazanin" w:hAnsi="IPT Nazanin"/>
          <w:sz w:val="26"/>
          <w:szCs w:val="26"/>
          <w:rtl/>
        </w:rPr>
        <w:t xml:space="preserve"> قانون </w:t>
      </w:r>
      <w:r w:rsidR="00D772C4">
        <w:rPr>
          <w:rFonts w:ascii="IPT Nazanin" w:hAnsi="IPT Nazanin"/>
          <w:sz w:val="26"/>
          <w:szCs w:val="26"/>
          <w:rtl/>
        </w:rPr>
        <w:t>تأمین</w:t>
      </w:r>
      <w:r w:rsidRPr="00AF5E63">
        <w:rPr>
          <w:rFonts w:ascii="IPT Nazanin" w:hAnsi="IPT Nazanin"/>
          <w:sz w:val="26"/>
          <w:szCs w:val="26"/>
          <w:rtl/>
        </w:rPr>
        <w:t xml:space="preserve"> مالی تولید و زیرساخت‌ها مصوب سال ۱۴۰۲.</w:t>
      </w:r>
    </w:p>
    <w:p w14:paraId="67A1138E" w14:textId="11CA0FD0" w:rsidR="00D241C1" w:rsidRPr="00AF5E63" w:rsidRDefault="00D241C1" w:rsidP="003731A9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sz w:val="26"/>
          <w:szCs w:val="26"/>
          <w:rtl/>
        </w:rPr>
        <w:t>شورا:</w:t>
      </w:r>
      <w:r w:rsidRPr="00AF5E63">
        <w:rPr>
          <w:rFonts w:ascii="IPT Nazanin" w:hAnsi="IPT Nazanin"/>
          <w:sz w:val="26"/>
          <w:szCs w:val="26"/>
          <w:rtl/>
        </w:rPr>
        <w:t xml:space="preserve"> شورای ملی </w:t>
      </w:r>
      <w:r w:rsidR="00D772C4">
        <w:rPr>
          <w:rFonts w:ascii="IPT Nazanin" w:hAnsi="IPT Nazanin"/>
          <w:sz w:val="26"/>
          <w:szCs w:val="26"/>
          <w:rtl/>
        </w:rPr>
        <w:t>تأمین</w:t>
      </w:r>
      <w:r w:rsidRPr="00AF5E63">
        <w:rPr>
          <w:rFonts w:ascii="IPT Nazanin" w:hAnsi="IPT Nazanin"/>
          <w:sz w:val="26"/>
          <w:szCs w:val="26"/>
          <w:rtl/>
        </w:rPr>
        <w:t xml:space="preserve"> مالی موضوع‌ بند (الف) ماده (۲) قانون.</w:t>
      </w:r>
    </w:p>
    <w:p w14:paraId="29781577" w14:textId="552140AA" w:rsidR="00D241C1" w:rsidRPr="00AF5E63" w:rsidRDefault="00DD5DAB" w:rsidP="003731A9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>مرکز</w:t>
      </w:r>
      <w:r w:rsidR="00D241C1" w:rsidRPr="00AF5E63">
        <w:rPr>
          <w:rFonts w:ascii="IPT Nazanin" w:hAnsi="IPT Nazanin"/>
          <w:b/>
          <w:bCs/>
          <w:sz w:val="26"/>
          <w:szCs w:val="26"/>
          <w:rtl/>
        </w:rPr>
        <w:t>:</w:t>
      </w:r>
      <w:r w:rsidR="004D0DCE" w:rsidRPr="00AF5E63">
        <w:rPr>
          <w:rFonts w:ascii="IPT Nazanin" w:hAnsi="IPT Nazanin"/>
          <w:b/>
          <w:bCs/>
          <w:sz w:val="26"/>
          <w:szCs w:val="26"/>
          <w:rtl/>
        </w:rPr>
        <w:t xml:space="preserve"> </w:t>
      </w:r>
      <w:r w:rsidR="004D0DCE" w:rsidRPr="00AF5E63">
        <w:rPr>
          <w:rFonts w:ascii="IPT Nazanin" w:hAnsi="IPT Nazanin"/>
          <w:sz w:val="26"/>
          <w:szCs w:val="26"/>
          <w:rtl/>
        </w:rPr>
        <w:t>مرکز</w:t>
      </w:r>
      <w:r w:rsidR="00D241C1" w:rsidRPr="00AF5E63">
        <w:rPr>
          <w:rFonts w:ascii="IPT Nazanin" w:hAnsi="IPT Nazanin"/>
          <w:b/>
          <w:bCs/>
          <w:sz w:val="26"/>
          <w:szCs w:val="26"/>
          <w:rtl/>
        </w:rPr>
        <w:t xml:space="preserve"> </w:t>
      </w:r>
      <w:r w:rsidR="00D241C1" w:rsidRPr="00AF5E63">
        <w:rPr>
          <w:rFonts w:ascii="IPT Nazanin" w:hAnsi="IPT Nazanin"/>
          <w:sz w:val="26"/>
          <w:szCs w:val="26"/>
          <w:rtl/>
        </w:rPr>
        <w:t xml:space="preserve">تسهیل </w:t>
      </w:r>
      <w:r w:rsidR="00D772C4">
        <w:rPr>
          <w:rFonts w:ascii="IPT Nazanin" w:hAnsi="IPT Nazanin"/>
          <w:sz w:val="26"/>
          <w:szCs w:val="26"/>
          <w:rtl/>
        </w:rPr>
        <w:t>تأمین</w:t>
      </w:r>
      <w:r w:rsidR="00D241C1" w:rsidRPr="00AF5E63">
        <w:rPr>
          <w:rFonts w:ascii="IPT Nazanin" w:hAnsi="IPT Nazanin"/>
          <w:sz w:val="26"/>
          <w:szCs w:val="26"/>
          <w:rtl/>
        </w:rPr>
        <w:t xml:space="preserve"> مالی تولید وزارت امور اقتصادی و دارایی.</w:t>
      </w:r>
    </w:p>
    <w:p w14:paraId="37D01116" w14:textId="5257824D" w:rsidR="00D241C1" w:rsidRPr="00AF5E63" w:rsidRDefault="00D241C1" w:rsidP="003731A9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sz w:val="26"/>
          <w:szCs w:val="26"/>
          <w:rtl/>
        </w:rPr>
        <w:t>پایگاه‌های داده</w:t>
      </w:r>
      <w:r w:rsidR="00F05ACE" w:rsidRPr="00AF5E63">
        <w:rPr>
          <w:rFonts w:ascii="IPT Nazanin" w:hAnsi="IPT Nazanin"/>
          <w:b/>
          <w:bCs/>
          <w:sz w:val="26"/>
          <w:szCs w:val="26"/>
          <w:rtl/>
        </w:rPr>
        <w:t xml:space="preserve"> ملی</w:t>
      </w:r>
      <w:r w:rsidRPr="00AF5E63">
        <w:rPr>
          <w:rFonts w:ascii="IPT Nazanin" w:hAnsi="IPT Nazanin"/>
          <w:b/>
          <w:bCs/>
          <w:sz w:val="26"/>
          <w:szCs w:val="26"/>
          <w:rtl/>
        </w:rPr>
        <w:t>:</w:t>
      </w:r>
      <w:r w:rsidRPr="00AF5E63">
        <w:rPr>
          <w:rFonts w:ascii="IPT Nazanin" w:hAnsi="IPT Nazanin"/>
          <w:sz w:val="26"/>
          <w:szCs w:val="26"/>
          <w:rtl/>
        </w:rPr>
        <w:t xml:space="preserve"> </w:t>
      </w:r>
      <w:r w:rsidRPr="00AF5E63">
        <w:rPr>
          <w:rFonts w:ascii="IPT Nazanin" w:hAnsi="IPT Nazanin"/>
          <w:sz w:val="26"/>
          <w:szCs w:val="26"/>
          <w:rtl/>
          <w:lang w:bidi="fa-IR"/>
        </w:rPr>
        <w:t>پایگاه‌های داد</w:t>
      </w:r>
      <w:r w:rsidR="009056CF" w:rsidRPr="00AF5E63">
        <w:rPr>
          <w:rFonts w:ascii="IPT Nazanin" w:hAnsi="IPT Nazanin"/>
          <w:sz w:val="26"/>
          <w:szCs w:val="26"/>
          <w:rtl/>
          <w:lang w:bidi="fa-IR"/>
        </w:rPr>
        <w:t>ه</w:t>
      </w:r>
      <w:r w:rsidRPr="00AF5E63">
        <w:rPr>
          <w:rFonts w:ascii="IPT Nazanin" w:hAnsi="IPT Nazanin"/>
          <w:sz w:val="26"/>
          <w:szCs w:val="26"/>
          <w:rtl/>
          <w:lang w:bidi="fa-IR"/>
        </w:rPr>
        <w:t xml:space="preserve"> و اطلاعات پایه موضوع ماده (۱۰) قانون مدیریت داده‌ها و اطلاعات ملی.</w:t>
      </w:r>
    </w:p>
    <w:p w14:paraId="518C6290" w14:textId="6D4263A4" w:rsidR="00762134" w:rsidRPr="00284FD7" w:rsidRDefault="00D241C1" w:rsidP="003731A9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پایگاه داده اعتباری: </w:t>
      </w:r>
      <w:r w:rsidRPr="00AF5E63">
        <w:rPr>
          <w:rFonts w:ascii="IPT Nazanin" w:hAnsi="IPT Nazanin"/>
          <w:sz w:val="26"/>
          <w:szCs w:val="26"/>
          <w:rtl/>
          <w:lang w:bidi="fa-IR"/>
        </w:rPr>
        <w:t>پایگاه داده اعتباری کشور، موضوع تبصره (۴) بند (ب) ماده (۲) قانون.</w:t>
      </w:r>
    </w:p>
    <w:p w14:paraId="05ED1642" w14:textId="72E96826" w:rsidR="00284FD7" w:rsidRPr="00AF5E63" w:rsidRDefault="00284FD7" w:rsidP="00284FD7">
      <w:pPr>
        <w:pStyle w:val="ListParagraph"/>
        <w:numPr>
          <w:ilvl w:val="0"/>
          <w:numId w:val="23"/>
        </w:numPr>
        <w:spacing w:line="300" w:lineRule="auto"/>
        <w:ind w:left="339" w:hanging="283"/>
        <w:rPr>
          <w:rFonts w:ascii="IPT Nazanin" w:hAnsi="IPT Nazanin"/>
          <w:color w:val="000000"/>
          <w:sz w:val="26"/>
          <w:szCs w:val="26"/>
        </w:rPr>
      </w:pPr>
      <w:r>
        <w:rPr>
          <w:rFonts w:ascii="IPT Nazanin" w:hAnsi="IPT Nazanin" w:hint="cs"/>
          <w:b/>
          <w:bCs/>
          <w:sz w:val="26"/>
          <w:szCs w:val="26"/>
          <w:rtl/>
          <w:lang w:bidi="fa-IR"/>
        </w:rPr>
        <w:t>آیین‌نامه</w:t>
      </w:r>
      <w:r w:rsidR="0077091D">
        <w:rPr>
          <w:rFonts w:ascii="IPT Nazanin" w:hAnsi="IPT Nazanin" w:hint="cs"/>
          <w:b/>
          <w:bCs/>
          <w:sz w:val="26"/>
          <w:szCs w:val="26"/>
          <w:rtl/>
          <w:lang w:bidi="fa-IR"/>
        </w:rPr>
        <w:t xml:space="preserve"> تاسیس</w:t>
      </w:r>
      <w:r>
        <w:rPr>
          <w:rFonts w:ascii="IPT Nazanin" w:hAnsi="IPT Nazanin" w:hint="cs"/>
          <w:b/>
          <w:bCs/>
          <w:sz w:val="26"/>
          <w:szCs w:val="26"/>
          <w:rtl/>
          <w:lang w:bidi="fa-IR"/>
        </w:rPr>
        <w:t>:</w:t>
      </w:r>
      <w:r w:rsidRPr="00284FD7">
        <w:rPr>
          <w:rFonts w:hint="cs"/>
          <w:rtl/>
        </w:rPr>
        <w:t xml:space="preserve">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آیین‌نامه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نحوه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تاسیس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و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فعالیت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شرکت‌های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اعتبارسنجی،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موضوع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جزء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(</w:t>
      </w:r>
      <w:r w:rsidR="0077091D">
        <w:rPr>
          <w:rFonts w:ascii="IPT Nazanin" w:hAnsi="IPT Nazanin" w:hint="cs"/>
          <w:sz w:val="26"/>
          <w:szCs w:val="26"/>
          <w:rtl/>
          <w:lang w:bidi="fa-IR"/>
        </w:rPr>
        <w:t>1-5-3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)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بند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(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ب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)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ماده</w:t>
      </w:r>
      <w:r w:rsidRPr="00284FD7">
        <w:rPr>
          <w:rFonts w:ascii="IPT Nazanin" w:hAnsi="IPT Nazanin"/>
          <w:sz w:val="26"/>
          <w:szCs w:val="26"/>
          <w:rtl/>
          <w:lang w:bidi="fa-IR"/>
        </w:rPr>
        <w:t xml:space="preserve"> (2) </w:t>
      </w:r>
      <w:r w:rsidRPr="00284FD7">
        <w:rPr>
          <w:rFonts w:ascii="IPT Nazanin" w:hAnsi="IPT Nazanin" w:hint="cs"/>
          <w:sz w:val="26"/>
          <w:szCs w:val="26"/>
          <w:rtl/>
          <w:lang w:bidi="fa-IR"/>
        </w:rPr>
        <w:t>قانون</w:t>
      </w:r>
    </w:p>
    <w:p w14:paraId="6279EBBC" w14:textId="11A377F5" w:rsidR="007F5500" w:rsidRPr="00AF5E63" w:rsidRDefault="007F5500" w:rsidP="00284FD7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color w:val="000000"/>
          <w:sz w:val="26"/>
          <w:szCs w:val="26"/>
          <w:rtl/>
        </w:rPr>
        <w:t xml:space="preserve">اطلاعات </w:t>
      </w:r>
      <w:r w:rsidR="00E5290D" w:rsidRPr="00AF5E63">
        <w:rPr>
          <w:rFonts w:ascii="IPT Nazanin" w:hAnsi="IPT Nazanin"/>
          <w:b/>
          <w:bCs/>
          <w:color w:val="000000"/>
          <w:sz w:val="26"/>
          <w:szCs w:val="26"/>
          <w:rtl/>
        </w:rPr>
        <w:t>مکمل</w:t>
      </w:r>
      <w:r w:rsidRPr="00AF5E63">
        <w:rPr>
          <w:rFonts w:ascii="IPT Nazanin" w:hAnsi="IPT Nazanin"/>
          <w:b/>
          <w:bCs/>
          <w:color w:val="000000"/>
          <w:sz w:val="26"/>
          <w:szCs w:val="26"/>
          <w:rtl/>
        </w:rPr>
        <w:t>:</w:t>
      </w:r>
      <w:r w:rsidRPr="00AF5E63">
        <w:rPr>
          <w:rFonts w:ascii="IPT Nazanin" w:hAnsi="IPT Nazanin"/>
          <w:color w:val="000000"/>
          <w:sz w:val="26"/>
          <w:szCs w:val="26"/>
          <w:rtl/>
        </w:rPr>
        <w:t xml:space="preserve"> </w:t>
      </w:r>
      <w:r w:rsidR="006D3619" w:rsidRPr="00AF5E63">
        <w:rPr>
          <w:rFonts w:ascii="IPT Nazanin" w:hAnsi="IPT Nazanin"/>
          <w:sz w:val="26"/>
          <w:szCs w:val="26"/>
          <w:rtl/>
          <w:lang w:bidi="fa-IR"/>
        </w:rPr>
        <w:t>موضوع بند (9)</w:t>
      </w:r>
      <w:r w:rsidR="006D3619"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 </w:t>
      </w:r>
      <w:r w:rsidR="006D3619" w:rsidRPr="00AF5E63">
        <w:rPr>
          <w:rFonts w:ascii="IPT Nazanin" w:hAnsi="IPT Nazanin"/>
          <w:sz w:val="26"/>
          <w:szCs w:val="26"/>
          <w:rtl/>
          <w:lang w:bidi="fa-IR"/>
        </w:rPr>
        <w:t>ماده (1)</w:t>
      </w:r>
      <w:r w:rsidR="00284FD7" w:rsidRPr="00284FD7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="00284FD7" w:rsidRPr="00AF5E63">
        <w:rPr>
          <w:rFonts w:ascii="IPT Nazanin" w:hAnsi="IPT Nazanin"/>
          <w:sz w:val="26"/>
          <w:szCs w:val="26"/>
          <w:rtl/>
          <w:lang w:bidi="fa-IR"/>
        </w:rPr>
        <w:t>آیین‌نامه</w:t>
      </w:r>
      <w:r w:rsidR="0077091D">
        <w:rPr>
          <w:rFonts w:ascii="IPT Nazanin" w:hAnsi="IPT Nazanin" w:hint="cs"/>
          <w:sz w:val="26"/>
          <w:szCs w:val="26"/>
          <w:rtl/>
          <w:lang w:bidi="fa-IR"/>
        </w:rPr>
        <w:t xml:space="preserve"> تاسیس</w:t>
      </w:r>
      <w:r w:rsidR="006D3619" w:rsidRPr="00AF5E63">
        <w:rPr>
          <w:rFonts w:ascii="IPT Nazanin" w:hAnsi="IPT Nazanin"/>
          <w:sz w:val="26"/>
          <w:szCs w:val="26"/>
          <w:rtl/>
          <w:lang w:bidi="fa-IR"/>
        </w:rPr>
        <w:t xml:space="preserve">. </w:t>
      </w:r>
    </w:p>
    <w:p w14:paraId="1FF9605D" w14:textId="68677C1B" w:rsidR="00776144" w:rsidRPr="00AF5E63" w:rsidRDefault="0091464D" w:rsidP="00284FD7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color w:val="000000"/>
          <w:sz w:val="26"/>
          <w:szCs w:val="26"/>
          <w:rtl/>
        </w:rPr>
        <w:t xml:space="preserve">امتیاز </w:t>
      </w:r>
      <w:r w:rsidR="00776144" w:rsidRPr="00AF5E63">
        <w:rPr>
          <w:rFonts w:ascii="IPT Nazanin" w:hAnsi="IPT Nazanin"/>
          <w:b/>
          <w:bCs/>
          <w:color w:val="000000"/>
          <w:sz w:val="26"/>
          <w:szCs w:val="26"/>
          <w:rtl/>
        </w:rPr>
        <w:t>اعتباری:</w:t>
      </w:r>
      <w:r w:rsidRPr="00AF5E63">
        <w:rPr>
          <w:rFonts w:ascii="IPT Nazanin" w:hAnsi="IPT Nazanin"/>
          <w:color w:val="000000"/>
          <w:sz w:val="26"/>
          <w:szCs w:val="26"/>
          <w:rtl/>
        </w:rPr>
        <w:t xml:space="preserve"> </w:t>
      </w:r>
      <w:r w:rsidRPr="00AF5E63">
        <w:rPr>
          <w:rFonts w:ascii="IPT Nazanin" w:hAnsi="IPT Nazanin"/>
          <w:sz w:val="26"/>
          <w:szCs w:val="26"/>
          <w:rtl/>
          <w:lang w:bidi="fa-IR"/>
        </w:rPr>
        <w:t>موضوع بند (12)</w:t>
      </w:r>
      <w:r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 </w:t>
      </w:r>
      <w:r w:rsidRPr="00AF5E63">
        <w:rPr>
          <w:rFonts w:ascii="IPT Nazanin" w:hAnsi="IPT Nazanin"/>
          <w:sz w:val="26"/>
          <w:szCs w:val="26"/>
          <w:rtl/>
          <w:lang w:bidi="fa-IR"/>
        </w:rPr>
        <w:t>ماده (1) آیین‌نامه</w:t>
      </w:r>
      <w:r w:rsidR="0077091D">
        <w:rPr>
          <w:rFonts w:ascii="IPT Nazanin" w:hAnsi="IPT Nazanin" w:hint="cs"/>
          <w:sz w:val="26"/>
          <w:szCs w:val="26"/>
          <w:rtl/>
          <w:lang w:bidi="fa-IR"/>
        </w:rPr>
        <w:t xml:space="preserve"> تاسیس</w:t>
      </w:r>
      <w:r w:rsidRPr="00AF5E63">
        <w:rPr>
          <w:rFonts w:ascii="IPT Nazanin" w:hAnsi="IPT Nazanin"/>
          <w:sz w:val="26"/>
          <w:szCs w:val="26"/>
          <w:rtl/>
          <w:lang w:bidi="fa-IR"/>
        </w:rPr>
        <w:t>.</w:t>
      </w:r>
    </w:p>
    <w:p w14:paraId="3A42CDBD" w14:textId="29B03B36" w:rsidR="00776144" w:rsidRPr="00AF5E63" w:rsidRDefault="00776144" w:rsidP="00284FD7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sz w:val="26"/>
          <w:szCs w:val="26"/>
          <w:rtl/>
        </w:rPr>
        <w:t>گزارش اعتباری:</w:t>
      </w:r>
      <w:r w:rsidR="0091464D" w:rsidRPr="00AF5E63">
        <w:rPr>
          <w:rFonts w:ascii="IPT Nazanin" w:hAnsi="IPT Nazanin"/>
          <w:sz w:val="26"/>
          <w:szCs w:val="26"/>
          <w:rtl/>
        </w:rPr>
        <w:t xml:space="preserve"> </w:t>
      </w:r>
      <w:r w:rsidR="0091464D" w:rsidRPr="00AF5E63">
        <w:rPr>
          <w:rFonts w:ascii="IPT Nazanin" w:hAnsi="IPT Nazanin"/>
          <w:sz w:val="26"/>
          <w:szCs w:val="26"/>
          <w:rtl/>
          <w:lang w:bidi="fa-IR"/>
        </w:rPr>
        <w:t>موضوع بند (13)</w:t>
      </w:r>
      <w:r w:rsidR="0091464D"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 </w:t>
      </w:r>
      <w:r w:rsidR="0091464D" w:rsidRPr="00AF5E63">
        <w:rPr>
          <w:rFonts w:ascii="IPT Nazanin" w:hAnsi="IPT Nazanin"/>
          <w:sz w:val="26"/>
          <w:szCs w:val="26"/>
          <w:rtl/>
          <w:lang w:bidi="fa-IR"/>
        </w:rPr>
        <w:t>ماده (1) آیین‌نامه</w:t>
      </w:r>
      <w:r w:rsidR="0077091D">
        <w:rPr>
          <w:rFonts w:ascii="IPT Nazanin" w:hAnsi="IPT Nazanin" w:hint="cs"/>
          <w:sz w:val="26"/>
          <w:szCs w:val="26"/>
          <w:rtl/>
          <w:lang w:bidi="fa-IR"/>
        </w:rPr>
        <w:t xml:space="preserve"> تاسیس</w:t>
      </w:r>
      <w:r w:rsidR="0091464D" w:rsidRPr="00AF5E63">
        <w:rPr>
          <w:rFonts w:ascii="IPT Nazanin" w:hAnsi="IPT Nazanin"/>
          <w:sz w:val="26"/>
          <w:szCs w:val="26"/>
          <w:rtl/>
          <w:lang w:bidi="fa-IR"/>
        </w:rPr>
        <w:t>.</w:t>
      </w:r>
    </w:p>
    <w:p w14:paraId="6049D3AC" w14:textId="6003CE9D" w:rsidR="008270BC" w:rsidRPr="00AF5E63" w:rsidRDefault="008270BC" w:rsidP="003731A9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sz w:val="26"/>
          <w:szCs w:val="26"/>
          <w:rtl/>
        </w:rPr>
        <w:t>شرکت‌های اعتبارسنجی:</w:t>
      </w:r>
      <w:r w:rsidRPr="00AF5E63">
        <w:rPr>
          <w:rFonts w:ascii="IPT Nazanin" w:hAnsi="IPT Nazanin"/>
          <w:color w:val="000000"/>
          <w:sz w:val="26"/>
          <w:szCs w:val="26"/>
          <w:rtl/>
        </w:rPr>
        <w:t xml:space="preserve"> </w:t>
      </w:r>
      <w:r w:rsidR="006B445D" w:rsidRPr="00AF5E63">
        <w:rPr>
          <w:rFonts w:ascii="IPT Nazanin" w:hAnsi="IPT Nazanin"/>
          <w:sz w:val="26"/>
          <w:szCs w:val="26"/>
          <w:rtl/>
          <w:lang w:bidi="fa-IR"/>
        </w:rPr>
        <w:t>موضوع بند (15)</w:t>
      </w:r>
      <w:r w:rsidR="006B445D"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 </w:t>
      </w:r>
      <w:r w:rsidR="006B445D" w:rsidRPr="00AF5E63">
        <w:rPr>
          <w:rFonts w:ascii="IPT Nazanin" w:hAnsi="IPT Nazanin"/>
          <w:sz w:val="26"/>
          <w:szCs w:val="26"/>
          <w:rtl/>
          <w:lang w:bidi="fa-IR"/>
        </w:rPr>
        <w:t>و بند (16)</w:t>
      </w:r>
      <w:r w:rsidR="006B445D"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 </w:t>
      </w:r>
      <w:r w:rsidR="006B445D" w:rsidRPr="00AF5E63">
        <w:rPr>
          <w:rFonts w:ascii="IPT Nazanin" w:hAnsi="IPT Nazanin"/>
          <w:sz w:val="26"/>
          <w:szCs w:val="26"/>
          <w:rtl/>
          <w:lang w:bidi="fa-IR"/>
        </w:rPr>
        <w:t>ماده (1) آیین‌نامه نحوه تاسیس و فعالیت شرکت‌های اعتبارسنجی، موضوع جزء (1-5-3) بند (ب) ماده (2) قانون.</w:t>
      </w:r>
    </w:p>
    <w:p w14:paraId="23D04500" w14:textId="281E6862" w:rsidR="000F792F" w:rsidRPr="00AF5E63" w:rsidRDefault="00786D73" w:rsidP="00284FD7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>استفاده‌کنندگان</w:t>
      </w:r>
      <w:r w:rsidR="00D241C1"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: </w:t>
      </w:r>
      <w:r w:rsidR="006B445D" w:rsidRPr="00AF5E63">
        <w:rPr>
          <w:rFonts w:ascii="IPT Nazanin" w:hAnsi="IPT Nazanin"/>
          <w:sz w:val="26"/>
          <w:szCs w:val="26"/>
          <w:rtl/>
          <w:lang w:bidi="fa-IR"/>
        </w:rPr>
        <w:t>موضوع بند (17)</w:t>
      </w:r>
      <w:r w:rsidR="006B445D"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 </w:t>
      </w:r>
      <w:r w:rsidR="00284FD7">
        <w:rPr>
          <w:rFonts w:ascii="IPT Nazanin" w:hAnsi="IPT Nazanin"/>
          <w:sz w:val="26"/>
          <w:szCs w:val="26"/>
          <w:rtl/>
          <w:lang w:bidi="fa-IR"/>
        </w:rPr>
        <w:t>ماده (1) آیین‌نامه</w:t>
      </w:r>
      <w:r w:rsidR="0077091D">
        <w:rPr>
          <w:rFonts w:ascii="IPT Nazanin" w:hAnsi="IPT Nazanin" w:hint="cs"/>
          <w:sz w:val="26"/>
          <w:szCs w:val="26"/>
          <w:rtl/>
          <w:lang w:bidi="fa-IR"/>
        </w:rPr>
        <w:t xml:space="preserve"> تاسیس</w:t>
      </w:r>
      <w:r w:rsidR="006B445D" w:rsidRPr="00AF5E63">
        <w:rPr>
          <w:rFonts w:ascii="IPT Nazanin" w:hAnsi="IPT Nazanin"/>
          <w:sz w:val="26"/>
          <w:szCs w:val="26"/>
          <w:rtl/>
          <w:lang w:bidi="fa-IR"/>
        </w:rPr>
        <w:t>.</w:t>
      </w:r>
    </w:p>
    <w:p w14:paraId="6A1F7567" w14:textId="7C7D6DAA" w:rsidR="00D241C1" w:rsidRPr="00AF5E63" w:rsidRDefault="000F792F" w:rsidP="00284FD7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مشتری: </w:t>
      </w:r>
      <w:r w:rsidRPr="00AF5E63">
        <w:rPr>
          <w:rFonts w:ascii="IPT Nazanin" w:hAnsi="IPT Nazanin"/>
          <w:sz w:val="26"/>
          <w:szCs w:val="26"/>
          <w:rtl/>
          <w:lang w:bidi="fa-IR"/>
        </w:rPr>
        <w:t>موضوع بند (18)</w:t>
      </w:r>
      <w:r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 </w:t>
      </w:r>
      <w:r w:rsidRPr="00AF5E63">
        <w:rPr>
          <w:rFonts w:ascii="IPT Nazanin" w:hAnsi="IPT Nazanin"/>
          <w:sz w:val="26"/>
          <w:szCs w:val="26"/>
          <w:rtl/>
          <w:lang w:bidi="fa-IR"/>
        </w:rPr>
        <w:t>ماده (1) آیین‌نامه</w:t>
      </w:r>
      <w:r w:rsidR="0077091D">
        <w:rPr>
          <w:rFonts w:ascii="IPT Nazanin" w:hAnsi="IPT Nazanin" w:hint="cs"/>
          <w:sz w:val="26"/>
          <w:szCs w:val="26"/>
          <w:rtl/>
          <w:lang w:bidi="fa-IR"/>
        </w:rPr>
        <w:t xml:space="preserve"> تاسیس</w:t>
      </w:r>
      <w:r w:rsidRPr="00AF5E63">
        <w:rPr>
          <w:rFonts w:ascii="IPT Nazanin" w:hAnsi="IPT Nazanin"/>
          <w:sz w:val="26"/>
          <w:szCs w:val="26"/>
          <w:rtl/>
          <w:lang w:bidi="fa-IR"/>
        </w:rPr>
        <w:t>.</w:t>
      </w:r>
    </w:p>
    <w:p w14:paraId="0289F69C" w14:textId="4AEE2F91" w:rsidR="00D241C1" w:rsidRPr="00AF5E63" w:rsidRDefault="00D772C4" w:rsidP="00284FD7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color w:val="000000"/>
          <w:sz w:val="26"/>
          <w:szCs w:val="26"/>
        </w:rPr>
      </w:pPr>
      <w:r>
        <w:rPr>
          <w:rFonts w:ascii="IPT Nazanin" w:hAnsi="IPT Nazanin"/>
          <w:b/>
          <w:bCs/>
          <w:sz w:val="26"/>
          <w:szCs w:val="26"/>
          <w:rtl/>
          <w:lang w:bidi="fa-IR"/>
        </w:rPr>
        <w:t>تأمین</w:t>
      </w:r>
      <w:r w:rsidR="00D241C1"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‌کنندگان اطلاعات: </w:t>
      </w:r>
      <w:r w:rsidR="006B445D" w:rsidRPr="00AF5E63">
        <w:rPr>
          <w:rFonts w:ascii="IPT Nazanin" w:hAnsi="IPT Nazanin"/>
          <w:sz w:val="26"/>
          <w:szCs w:val="26"/>
          <w:rtl/>
          <w:lang w:bidi="fa-IR"/>
        </w:rPr>
        <w:t>موضوع بند (20) ماده (1) آیین‌نامه</w:t>
      </w:r>
      <w:r w:rsidR="0077091D">
        <w:rPr>
          <w:rFonts w:ascii="IPT Nazanin" w:hAnsi="IPT Nazanin" w:hint="cs"/>
          <w:sz w:val="26"/>
          <w:szCs w:val="26"/>
          <w:rtl/>
          <w:lang w:bidi="fa-IR"/>
        </w:rPr>
        <w:t xml:space="preserve"> تاسیس</w:t>
      </w:r>
      <w:r w:rsidR="006B445D" w:rsidRPr="00AF5E63">
        <w:rPr>
          <w:rFonts w:ascii="IPT Nazanin" w:hAnsi="IPT Nazanin"/>
          <w:sz w:val="26"/>
          <w:szCs w:val="26"/>
          <w:rtl/>
          <w:lang w:bidi="fa-IR"/>
        </w:rPr>
        <w:t>.</w:t>
      </w:r>
      <w:r w:rsidR="006B445D"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 </w:t>
      </w:r>
    </w:p>
    <w:p w14:paraId="0A7AA220" w14:textId="7B1AE17B" w:rsidR="008270BC" w:rsidRPr="00AF5E63" w:rsidRDefault="008270BC" w:rsidP="003731A9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sz w:val="26"/>
          <w:szCs w:val="26"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اعتراض: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درخواست </w:t>
      </w:r>
      <w:r w:rsidR="00762134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مشتری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یا وکیل یا نماینده قانونی وی برای رسیدگی به شکایت ایشان از گزارش اعتباری ارائه‌شده توسط شرکت‌های اعتبارسنجی.</w:t>
      </w:r>
    </w:p>
    <w:p w14:paraId="7FE25739" w14:textId="56AF0392" w:rsidR="00851E80" w:rsidRPr="00AF5E63" w:rsidRDefault="00284FD7" w:rsidP="00284FD7">
      <w:pPr>
        <w:pStyle w:val="ListParagraph"/>
        <w:numPr>
          <w:ilvl w:val="0"/>
          <w:numId w:val="23"/>
        </w:numPr>
        <w:spacing w:line="300" w:lineRule="auto"/>
        <w:ind w:left="360"/>
        <w:rPr>
          <w:rFonts w:ascii="IPT Nazanin" w:hAnsi="IPT Nazanin"/>
          <w:sz w:val="26"/>
          <w:szCs w:val="26"/>
          <w:rtl/>
        </w:rPr>
      </w:pPr>
      <w:r>
        <w:rPr>
          <w:rFonts w:ascii="IPT Nazanin" w:eastAsia="Times New Roman" w:hAnsi="IPT Nazanin" w:hint="cs"/>
          <w:b/>
          <w:bCs/>
          <w:color w:val="000000"/>
          <w:sz w:val="26"/>
          <w:szCs w:val="26"/>
          <w:rtl/>
        </w:rPr>
        <w:t>درگاه</w:t>
      </w:r>
      <w:r w:rsidR="008270BC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: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>
        <w:rPr>
          <w:rFonts w:ascii="IPT Nazanin" w:eastAsia="Times New Roman" w:hAnsi="IPT Nazanin" w:hint="cs"/>
          <w:color w:val="000000"/>
          <w:sz w:val="26"/>
          <w:szCs w:val="26"/>
          <w:rtl/>
        </w:rPr>
        <w:t xml:space="preserve">درگاهی که شرکت‌های اعتبارسنجی بر روی 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سامانه </w:t>
      </w:r>
      <w:r>
        <w:rPr>
          <w:rFonts w:ascii="IPT Nazanin" w:eastAsia="Times New Roman" w:hAnsi="IPT Nazanin" w:hint="cs"/>
          <w:color w:val="000000"/>
          <w:sz w:val="26"/>
          <w:szCs w:val="26"/>
          <w:rtl/>
        </w:rPr>
        <w:t xml:space="preserve">خود جهت 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رسیدگی به اعتراض </w:t>
      </w:r>
      <w:r w:rsidR="0091464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مشتری، </w:t>
      </w:r>
      <w:r>
        <w:rPr>
          <w:rFonts w:ascii="IPT Nazanin" w:eastAsia="Times New Roman" w:hAnsi="IPT Nazanin" w:hint="cs"/>
          <w:color w:val="000000"/>
          <w:sz w:val="26"/>
          <w:szCs w:val="26"/>
          <w:rtl/>
          <w:lang w:bidi="fa-IR"/>
        </w:rPr>
        <w:t>ایجاد می‌نمایند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  <w:lang w:bidi="fa-IR"/>
        </w:rPr>
        <w:t>.</w:t>
      </w:r>
    </w:p>
    <w:p w14:paraId="64706D61" w14:textId="4DAE35A3" w:rsidR="008B621F" w:rsidRPr="00AF5E63" w:rsidRDefault="008B621F" w:rsidP="00662D96">
      <w:pPr>
        <w:spacing w:after="100" w:line="300" w:lineRule="auto"/>
        <w:ind w:left="360" w:hanging="360"/>
        <w:rPr>
          <w:rFonts w:ascii="IPT Nazanin" w:eastAsia="Times New Roman" w:hAnsi="IPT Nazanin"/>
          <w:color w:val="000000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lastRenderedPageBreak/>
        <w:t xml:space="preserve">ماده </w:t>
      </w: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>2-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  <w:lang w:bidi="fa-IR"/>
        </w:rPr>
        <w:t xml:space="preserve"> </w:t>
      </w:r>
      <w:r w:rsidRPr="00662D96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شرکت‌های اعتبارسنجی موظف‌اند </w:t>
      </w:r>
      <w:r w:rsidR="00DF0962" w:rsidRPr="00662D96">
        <w:rPr>
          <w:rFonts w:ascii="IPT Nazanin" w:eastAsia="Times New Roman" w:hAnsi="IPT Nazanin"/>
          <w:color w:val="000000"/>
          <w:sz w:val="26"/>
          <w:szCs w:val="26"/>
          <w:rtl/>
        </w:rPr>
        <w:t>به</w:t>
      </w:r>
      <w:r w:rsidR="00DF096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منظور</w:t>
      </w:r>
      <w:r w:rsidR="00A743F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ثبت و رسیدگی به اعتراض</w:t>
      </w:r>
      <w:r w:rsidR="000F6055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مشتریان </w:t>
      </w:r>
      <w:r w:rsidR="00662D96">
        <w:rPr>
          <w:rFonts w:ascii="IPT Nazanin" w:eastAsia="Times New Roman" w:hAnsi="IPT Nazanin" w:hint="cs"/>
          <w:color w:val="000000"/>
          <w:sz w:val="26"/>
          <w:szCs w:val="26"/>
          <w:rtl/>
        </w:rPr>
        <w:t>درگاه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را حداکثر ظرف مدت </w:t>
      </w:r>
      <w:r w:rsidR="00DF0962" w:rsidRPr="00AF5E63">
        <w:rPr>
          <w:rFonts w:ascii="IPT Nazanin" w:eastAsia="Times New Roman" w:hAnsi="IPT Nazanin"/>
          <w:color w:val="000000"/>
          <w:sz w:val="26"/>
          <w:szCs w:val="26"/>
          <w:rtl/>
          <w:lang w:bidi="fa-IR"/>
        </w:rPr>
        <w:t>2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ماه پس از </w:t>
      </w:r>
      <w:r w:rsidR="00DF096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آغاز فعالیت شرکت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، به گونه‌ای </w:t>
      </w:r>
      <w:r w:rsidR="00DF096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طراحی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 اجرا و بهره‌برداری نمایند که مشتریان معترض بتوانند کلیه فرآیند</w:t>
      </w:r>
      <w:r w:rsidR="00DA7F6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های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اعتراض </w:t>
      </w:r>
      <w:r w:rsidR="00DA7F6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شامل</w:t>
      </w:r>
      <w:r w:rsidR="00DD5DA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DF096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ثبت اعتراض</w:t>
      </w:r>
      <w:r w:rsidR="00DD5DA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تا حصول نتیجه نهایی را ب</w:t>
      </w:r>
      <w:r w:rsidR="00BB1A6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ه‌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صورت غیرحضوری و برخط</w:t>
      </w:r>
      <w:r w:rsidR="00DF096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ثبت و رهگیری نمایند.</w:t>
      </w:r>
    </w:p>
    <w:p w14:paraId="31627F26" w14:textId="4BE99561" w:rsidR="008B621F" w:rsidRPr="00AF5E63" w:rsidRDefault="008B621F" w:rsidP="00A45296">
      <w:pPr>
        <w:spacing w:after="100" w:line="300" w:lineRule="auto"/>
        <w:rPr>
          <w:rFonts w:ascii="IPT Nazanin" w:eastAsia="Times New Roman" w:hAnsi="IPT Nazanin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sz w:val="26"/>
          <w:szCs w:val="26"/>
          <w:rtl/>
        </w:rPr>
        <w:t>تبصره</w:t>
      </w:r>
      <w:r w:rsidR="00DD5DAB" w:rsidRPr="00AF5E63">
        <w:rPr>
          <w:rFonts w:ascii="IPT Nazanin" w:eastAsia="Times New Roman" w:hAnsi="IPT Nazanin"/>
          <w:b/>
          <w:bCs/>
          <w:sz w:val="26"/>
          <w:szCs w:val="26"/>
          <w:rtl/>
        </w:rPr>
        <w:t xml:space="preserve"> </w:t>
      </w:r>
      <w:r w:rsidRPr="00AF5E63">
        <w:rPr>
          <w:rFonts w:ascii="IPT Nazanin" w:eastAsia="Times New Roman" w:hAnsi="IPT Nazanin"/>
          <w:b/>
          <w:bCs/>
          <w:sz w:val="26"/>
          <w:szCs w:val="26"/>
          <w:rtl/>
        </w:rPr>
        <w:t>1-</w:t>
      </w:r>
      <w:r w:rsidRPr="00AF5E63">
        <w:rPr>
          <w:rFonts w:ascii="IPT Nazanin" w:eastAsia="Times New Roman" w:hAnsi="IPT Nazanin"/>
          <w:sz w:val="26"/>
          <w:szCs w:val="26"/>
          <w:rtl/>
        </w:rPr>
        <w:t xml:space="preserve"> شرکت</w:t>
      </w:r>
      <w:r w:rsidR="00DD5DAB" w:rsidRPr="00AF5E63">
        <w:rPr>
          <w:rFonts w:ascii="IPT Nazanin" w:eastAsia="Times New Roman" w:hAnsi="IPT Nazanin"/>
          <w:sz w:val="26"/>
          <w:szCs w:val="26"/>
          <w:rtl/>
        </w:rPr>
        <w:t>‌های</w:t>
      </w:r>
      <w:r w:rsidRPr="00AF5E63">
        <w:rPr>
          <w:rFonts w:ascii="IPT Nazanin" w:eastAsia="Times New Roman" w:hAnsi="IPT Nazanin"/>
          <w:sz w:val="26"/>
          <w:szCs w:val="26"/>
          <w:rtl/>
        </w:rPr>
        <w:t xml:space="preserve"> اعتبارسنجی موظف</w:t>
      </w:r>
      <w:r w:rsidR="00DD5DAB" w:rsidRPr="00AF5E63">
        <w:rPr>
          <w:rFonts w:ascii="IPT Nazanin" w:eastAsia="Times New Roman" w:hAnsi="IPT Nazanin"/>
          <w:sz w:val="26"/>
          <w:szCs w:val="26"/>
          <w:rtl/>
        </w:rPr>
        <w:t>‌اند</w:t>
      </w:r>
      <w:r w:rsidRPr="00AF5E63">
        <w:rPr>
          <w:rFonts w:ascii="IPT Nazanin" w:eastAsia="Times New Roman" w:hAnsi="IPT Nazanin"/>
          <w:sz w:val="26"/>
          <w:szCs w:val="26"/>
          <w:rtl/>
        </w:rPr>
        <w:t xml:space="preserve"> به هر گزارش اعتباری یک کد یکتا اختصاص ده</w:t>
      </w:r>
      <w:r w:rsidR="00DD5DAB" w:rsidRPr="00AF5E63">
        <w:rPr>
          <w:rFonts w:ascii="IPT Nazanin" w:eastAsia="Times New Roman" w:hAnsi="IPT Nazanin"/>
          <w:sz w:val="26"/>
          <w:szCs w:val="26"/>
          <w:rtl/>
        </w:rPr>
        <w:t>ن</w:t>
      </w:r>
      <w:r w:rsidRPr="00AF5E63">
        <w:rPr>
          <w:rFonts w:ascii="IPT Nazanin" w:eastAsia="Times New Roman" w:hAnsi="IPT Nazanin"/>
          <w:sz w:val="26"/>
          <w:szCs w:val="26"/>
          <w:rtl/>
        </w:rPr>
        <w:t>د.</w:t>
      </w:r>
    </w:p>
    <w:p w14:paraId="6962AEAB" w14:textId="3578CF68" w:rsidR="008B621F" w:rsidRPr="00AF5E63" w:rsidRDefault="008B621F" w:rsidP="00A45296">
      <w:pPr>
        <w:spacing w:after="100" w:line="300" w:lineRule="auto"/>
        <w:rPr>
          <w:rFonts w:ascii="IPT Nazanin" w:eastAsia="Times New Roman" w:hAnsi="IPT Nazanin"/>
          <w:color w:val="000000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 xml:space="preserve">تبصره 2-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نحوه </w:t>
      </w:r>
      <w:r w:rsidR="00DF096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ثبت اعتراض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و فرصت یک ماهه جهت اعتراض باید در </w:t>
      </w:r>
      <w:r w:rsidR="00DF096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متن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گزارش اعتباری قید شود.</w:t>
      </w:r>
    </w:p>
    <w:p w14:paraId="06A714F6" w14:textId="668E734D" w:rsidR="00673C9B" w:rsidRPr="00AF5E63" w:rsidRDefault="006761F7" w:rsidP="008D72B0">
      <w:pPr>
        <w:spacing w:after="0" w:line="300" w:lineRule="auto"/>
        <w:ind w:left="360" w:hanging="360"/>
        <w:rPr>
          <w:rFonts w:ascii="IPT Nazanin" w:hAnsi="IPT Nazanin"/>
          <w:sz w:val="26"/>
          <w:szCs w:val="26"/>
          <w:rtl/>
          <w:lang w:bidi="fa-IR"/>
        </w:rPr>
      </w:pPr>
      <w:r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ماده </w:t>
      </w:r>
      <w:r w:rsidR="008B621F"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>3</w:t>
      </w:r>
      <w:r w:rsidRPr="00AF5E63">
        <w:rPr>
          <w:rFonts w:ascii="IPT Nazanin" w:hAnsi="IPT Nazanin"/>
          <w:b/>
          <w:bCs/>
          <w:sz w:val="26"/>
          <w:szCs w:val="26"/>
          <w:rtl/>
          <w:lang w:bidi="fa-IR"/>
        </w:rPr>
        <w:t xml:space="preserve">- </w:t>
      </w:r>
      <w:r w:rsidR="00851E80" w:rsidRPr="00AF5E63">
        <w:rPr>
          <w:rFonts w:ascii="IPT Nazanin" w:hAnsi="IPT Nazanin"/>
          <w:sz w:val="26"/>
          <w:szCs w:val="26"/>
          <w:rtl/>
          <w:lang w:bidi="fa-IR"/>
        </w:rPr>
        <w:t>وظیفه بررسی صحت اطلاعات مندرج در گزارش اعتباری بر عهده مشتری است. در صورت وجود هرگونه عدم مطابقت در اطلاعات گزارش اعتباری، مشتر</w:t>
      </w:r>
      <w:r w:rsidR="002333F9" w:rsidRPr="00AF5E63">
        <w:rPr>
          <w:rFonts w:ascii="IPT Nazanin" w:hAnsi="IPT Nazanin"/>
          <w:sz w:val="26"/>
          <w:szCs w:val="26"/>
          <w:rtl/>
          <w:lang w:bidi="fa-IR"/>
        </w:rPr>
        <w:t>ی،</w:t>
      </w:r>
      <w:r w:rsidR="00851E80" w:rsidRPr="00AF5E63">
        <w:rPr>
          <w:rFonts w:ascii="IPT Nazanin" w:hAnsi="IPT Nazanin"/>
          <w:sz w:val="26"/>
          <w:szCs w:val="26"/>
          <w:rtl/>
          <w:lang w:bidi="fa-IR"/>
        </w:rPr>
        <w:t xml:space="preserve"> وکیل </w:t>
      </w:r>
      <w:r w:rsidR="002333F9" w:rsidRPr="00AF5E63">
        <w:rPr>
          <w:rFonts w:ascii="IPT Nazanin" w:hAnsi="IPT Nazanin"/>
          <w:sz w:val="26"/>
          <w:szCs w:val="26"/>
          <w:rtl/>
          <w:lang w:bidi="fa-IR"/>
        </w:rPr>
        <w:t xml:space="preserve">و </w:t>
      </w:r>
      <w:r w:rsidR="00851E80" w:rsidRPr="00AF5E63">
        <w:rPr>
          <w:rFonts w:ascii="IPT Nazanin" w:hAnsi="IPT Nazanin"/>
          <w:sz w:val="26"/>
          <w:szCs w:val="26"/>
          <w:rtl/>
          <w:lang w:bidi="fa-IR"/>
        </w:rPr>
        <w:t xml:space="preserve">یا نماینده قانونی وی می‌تواند حداکثر ظرف مدت یک ماه پس از تاریخ </w:t>
      </w:r>
      <w:r w:rsidR="002333F9" w:rsidRPr="00AF5E63">
        <w:rPr>
          <w:rFonts w:ascii="IPT Nazanin" w:hAnsi="IPT Nazanin"/>
          <w:sz w:val="26"/>
          <w:szCs w:val="26"/>
          <w:rtl/>
          <w:lang w:bidi="fa-IR"/>
        </w:rPr>
        <w:t>صدور</w:t>
      </w:r>
      <w:r w:rsidR="00851E80" w:rsidRPr="00AF5E63">
        <w:rPr>
          <w:rFonts w:ascii="IPT Nazanin" w:hAnsi="IPT Nazanin"/>
          <w:sz w:val="26"/>
          <w:szCs w:val="26"/>
          <w:rtl/>
          <w:lang w:bidi="fa-IR"/>
        </w:rPr>
        <w:t xml:space="preserve"> گزارش اعتباری، با ارائه کد یکتای گزارش مذکور نسبت به</w:t>
      </w:r>
      <w:r w:rsidR="00DA7F6B" w:rsidRPr="00AF5E63">
        <w:rPr>
          <w:rFonts w:ascii="IPT Nazanin" w:hAnsi="IPT Nazanin"/>
          <w:sz w:val="26"/>
          <w:szCs w:val="26"/>
          <w:rtl/>
          <w:lang w:bidi="fa-IR"/>
        </w:rPr>
        <w:t xml:space="preserve"> ثبت اعتراض در</w:t>
      </w:r>
      <w:r w:rsidR="00DD5DAB" w:rsidRPr="00AF5E63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="008D72B0">
        <w:rPr>
          <w:rFonts w:ascii="IPT Nazanin" w:hAnsi="IPT Nazanin" w:hint="cs"/>
          <w:sz w:val="26"/>
          <w:szCs w:val="26"/>
          <w:rtl/>
          <w:lang w:bidi="fa-IR"/>
        </w:rPr>
        <w:t>درگاه</w:t>
      </w:r>
      <w:r w:rsidR="00DD5DAB" w:rsidRPr="00AF5E63">
        <w:rPr>
          <w:rFonts w:ascii="IPT Nazanin" w:hAnsi="IPT Nazanin"/>
          <w:sz w:val="26"/>
          <w:szCs w:val="26"/>
          <w:rtl/>
          <w:lang w:bidi="fa-IR"/>
        </w:rPr>
        <w:t xml:space="preserve"> </w:t>
      </w:r>
      <w:r w:rsidR="00851E80" w:rsidRPr="00AF5E63">
        <w:rPr>
          <w:rFonts w:ascii="IPT Nazanin" w:hAnsi="IPT Nazanin"/>
          <w:sz w:val="26"/>
          <w:szCs w:val="26"/>
          <w:rtl/>
          <w:lang w:bidi="fa-IR"/>
        </w:rPr>
        <w:t>اقدام نماید.</w:t>
      </w:r>
    </w:p>
    <w:p w14:paraId="6E7A0763" w14:textId="655E222B" w:rsidR="008B621F" w:rsidRPr="00AF5E63" w:rsidRDefault="008B621F" w:rsidP="00A45296">
      <w:pPr>
        <w:spacing w:after="100" w:line="300" w:lineRule="auto"/>
        <w:ind w:left="270" w:hanging="270"/>
        <w:rPr>
          <w:rFonts w:ascii="IPT Nazanin" w:eastAsia="Times New Roman" w:hAnsi="IPT Nazanin"/>
          <w:color w:val="auto"/>
          <w:sz w:val="26"/>
          <w:szCs w:val="26"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تبصره</w:t>
      </w: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 xml:space="preserve"> 1-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مشتری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صرفا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می‌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توان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د نسبت به اطلاعات گزارش اعتباری</w:t>
      </w:r>
      <w:r w:rsidR="00DA7F6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اعتراض خود را ثبت نمای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د. این موضوع باید در متن گزارش اعتباری قید شود.</w:t>
      </w:r>
    </w:p>
    <w:p w14:paraId="71494C9E" w14:textId="449BF4DF" w:rsidR="00851E80" w:rsidRPr="00AF5E63" w:rsidRDefault="008B621F" w:rsidP="00284FD7">
      <w:pPr>
        <w:spacing w:after="100" w:line="300" w:lineRule="auto"/>
        <w:ind w:left="270" w:hanging="270"/>
        <w:rPr>
          <w:rFonts w:ascii="IPT Nazanin" w:eastAsia="Times New Roman" w:hAnsi="IPT Nazanin"/>
          <w:color w:val="000000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 xml:space="preserve">تبصره 2-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در صورتی که 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مشتری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مبادرت به</w:t>
      </w:r>
      <w:r w:rsidR="00EA02DA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تسویه تسهیلات</w:t>
      </w:r>
      <w:r w:rsidR="00CD0FEF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غیرجاری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 رفع سوء اثر از چک برگشتی یا رفع سوءاثر از سایر اقلام موثر در نمره اعتباری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نمای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د، </w:t>
      </w:r>
      <w:r w:rsidR="00284FD7">
        <w:rPr>
          <w:rFonts w:ascii="IPT Nazanin" w:eastAsia="Times New Roman" w:hAnsi="IPT Nazanin" w:hint="cs"/>
          <w:color w:val="000000"/>
          <w:sz w:val="26"/>
          <w:szCs w:val="26"/>
          <w:rtl/>
        </w:rPr>
        <w:t>حداکثر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زمان مورد نیاز برای به‌روزرسانی اطلاعات مذکور توسط شرکت اعتبارسنجی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  <w:lang w:bidi="fa-IR"/>
        </w:rPr>
        <w:t>۱۰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روز کاری از تاریخ ا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صلاح اقلام مذکور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می‌باشد</w:t>
      </w:r>
      <w:r w:rsidR="006B445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.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این موضوع باید در متن گزارش اعتباری قید شود.</w:t>
      </w:r>
    </w:p>
    <w:p w14:paraId="32EDF0DF" w14:textId="587F165F" w:rsidR="006761F7" w:rsidRPr="00AF5E63" w:rsidRDefault="006761F7" w:rsidP="00A45296">
      <w:pPr>
        <w:spacing w:after="100" w:line="300" w:lineRule="auto"/>
        <w:ind w:left="270" w:hanging="270"/>
        <w:rPr>
          <w:rFonts w:ascii="IPT Nazanin" w:eastAsia="Times New Roman" w:hAnsi="IPT Nazanin"/>
          <w:color w:val="auto"/>
          <w:sz w:val="26"/>
          <w:szCs w:val="26"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تبصره</w:t>
      </w:r>
      <w:r w:rsidR="00EA02DA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 xml:space="preserve"> </w:t>
      </w:r>
      <w:r w:rsidR="008B621F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3</w:t>
      </w: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 xml:space="preserve">-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در صورت درخواست </w:t>
      </w:r>
      <w:r w:rsidR="00762134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مشتری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  <w:lang w:bidi="fa-IR"/>
        </w:rPr>
        <w:t>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استفاده‌کنندگان موظف‌اند یک نسخه از گزارش اعتباری دریافت</w:t>
      </w:r>
      <w:r w:rsidR="00E45FD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شده را بدون دریافت وجه در اختیار 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وی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قرار دهند. این موضوع باید در متن توافق‌نامه همکاری 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میان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شرکت‌های اعتبارسنجی و استفاده‌</w:t>
      </w:r>
      <w:bookmarkStart w:id="1" w:name="_Hlk191233093"/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کنندگان درج و در گزارش اعتبار</w:t>
      </w:r>
      <w:r w:rsidR="003E013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ی نیز قید شود. </w:t>
      </w:r>
    </w:p>
    <w:bookmarkEnd w:id="1"/>
    <w:p w14:paraId="2E8F516A" w14:textId="1D7B615B" w:rsidR="00A37CFC" w:rsidRPr="00AF5E63" w:rsidRDefault="00CD0FEF" w:rsidP="00A45296">
      <w:pPr>
        <w:spacing w:after="100" w:line="300" w:lineRule="auto"/>
        <w:ind w:left="270" w:hanging="360"/>
        <w:rPr>
          <w:rFonts w:ascii="IPT Nazanin" w:eastAsia="Times New Roman" w:hAnsi="IPT Nazanin"/>
          <w:color w:val="auto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 xml:space="preserve">ماده </w:t>
      </w:r>
      <w:r w:rsidR="00431654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>4</w:t>
      </w:r>
      <w:r w:rsidR="00A37CFC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>-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شرکت</w:t>
      </w:r>
      <w:r w:rsidR="006D1CD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‌های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اعتبارسنجی موظف</w:t>
      </w:r>
      <w:r w:rsidR="00E45FD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‌اند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در صورت 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ثبت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اعتراض توسط </w:t>
      </w:r>
      <w:r w:rsidR="006D1CD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مشتری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حداکثر ظرف مدت </w:t>
      </w:r>
      <w:r w:rsidR="00237F81" w:rsidRPr="00AF5E63">
        <w:rPr>
          <w:rFonts w:ascii="IPT Nazanin" w:eastAsia="Times New Roman" w:hAnsi="IPT Nazanin"/>
          <w:color w:val="000000"/>
          <w:sz w:val="26"/>
          <w:szCs w:val="26"/>
          <w:rtl/>
          <w:lang w:bidi="fa-IR"/>
        </w:rPr>
        <w:t>12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روز کاری از زمان ارائه اعتراض نسبت به بررسی آن و اعلام نتیجه اقدام نمای</w:t>
      </w:r>
      <w:r w:rsidR="002333F9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ن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د</w:t>
      </w:r>
      <w:r w:rsidR="006D1CD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.</w:t>
      </w:r>
    </w:p>
    <w:p w14:paraId="2F89F045" w14:textId="5834141C" w:rsidR="00D27D28" w:rsidRPr="00AF5E63" w:rsidRDefault="00A37CFC" w:rsidP="00A45296">
      <w:pPr>
        <w:spacing w:after="100" w:line="300" w:lineRule="auto"/>
        <w:ind w:left="270" w:hanging="360"/>
        <w:rPr>
          <w:rFonts w:ascii="IPT Nazanin" w:eastAsia="Times New Roman" w:hAnsi="IPT Nazanin"/>
          <w:color w:val="000000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 xml:space="preserve">ماده </w:t>
      </w:r>
      <w:r w:rsidR="00431654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>5</w:t>
      </w: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 xml:space="preserve">- </w:t>
      </w:r>
      <w:r w:rsidR="00547D9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رسیدگی به اعتراض مشتری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547D9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توسط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شرکت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‌های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اعتبارسنجی محدود به حوزه کاری </w:t>
      </w:r>
      <w:r w:rsidR="00D27D28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آن شرکت‌ها بوده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و در صورتی که نتیجه رسیدگی به اعتراض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مبین قصور آن شرکت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‌ها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باشد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مکلف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‌اند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نسبت به اصلاح گزارش اعتباری حداکثر ظرف </w:t>
      </w:r>
      <w:r w:rsidR="00547D9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مدت </w:t>
      </w:r>
      <w:r w:rsidR="00237F8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4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روز کاری </w:t>
      </w:r>
      <w:r w:rsidR="00547D9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(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مطابق با نتیجه رسیدگی به اعتراض</w:t>
      </w:r>
      <w:r w:rsidR="00547D9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)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اقدام نمای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ن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د</w:t>
      </w:r>
      <w:r w:rsidR="00EA02DA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.</w:t>
      </w:r>
    </w:p>
    <w:p w14:paraId="00597FF6" w14:textId="55CBD6BB" w:rsidR="00A37CFC" w:rsidRPr="00AF5E63" w:rsidRDefault="00D27D28" w:rsidP="00A45296">
      <w:pPr>
        <w:spacing w:after="100" w:line="300" w:lineRule="auto"/>
        <w:ind w:left="270" w:hanging="360"/>
        <w:rPr>
          <w:rFonts w:ascii="IPT Nazanin" w:eastAsia="Times New Roman" w:hAnsi="IPT Nazanin"/>
          <w:color w:val="auto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lastRenderedPageBreak/>
        <w:t xml:space="preserve">ماده </w:t>
      </w:r>
      <w:r w:rsidR="00431654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6</w:t>
      </w: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-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در صورتی</w:t>
      </w:r>
      <w:r w:rsidR="00EA02DA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که نتیجه رسیدگی به اعتراض</w:t>
      </w:r>
      <w:r w:rsidR="008B621F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</w:t>
      </w:r>
      <w:r w:rsidR="0068468A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حاکی از عدم صحت یا</w:t>
      </w:r>
      <w:r w:rsidR="00EA02DA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8B621F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عدم تطابق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اطلاعات مندرج در گزارش اعتباری باشد، شرکت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‌های</w:t>
      </w:r>
      <w:r w:rsidR="00A37CF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اعتبارسنجی موظف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‌اند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نتیجه را منضم به مستندات ارائه‌شده از سوی مشتری، جهت اصلاح به </w:t>
      </w:r>
      <w:r w:rsidR="00D772C4">
        <w:rPr>
          <w:rFonts w:ascii="IPT Nazanin" w:eastAsia="Times New Roman" w:hAnsi="IPT Nazanin"/>
          <w:color w:val="000000"/>
          <w:sz w:val="26"/>
          <w:szCs w:val="26"/>
          <w:rtl/>
        </w:rPr>
        <w:t>تأمین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‌کنندگان </w:t>
      </w:r>
      <w:r w:rsidR="006B445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اطلاعات </w:t>
      </w:r>
      <w:r w:rsidR="00ED13F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مربوط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ارسال نمایند.</w:t>
      </w:r>
    </w:p>
    <w:p w14:paraId="4E6BCF7F" w14:textId="01AE634F" w:rsidR="00A12EF2" w:rsidRPr="00AF5E63" w:rsidRDefault="00A12EF2" w:rsidP="006A5DF8">
      <w:pPr>
        <w:spacing w:after="100" w:line="300" w:lineRule="auto"/>
        <w:ind w:left="270" w:hanging="360"/>
        <w:rPr>
          <w:rFonts w:ascii="IPT Nazanin" w:eastAsia="Times New Roman" w:hAnsi="IPT Nazanin"/>
          <w:color w:val="auto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color w:val="auto"/>
          <w:sz w:val="26"/>
          <w:szCs w:val="26"/>
          <w:rtl/>
        </w:rPr>
        <w:t xml:space="preserve">تبصره 1- </w:t>
      </w:r>
      <w:r w:rsidR="00D772C4">
        <w:rPr>
          <w:rFonts w:ascii="IPT Nazanin" w:eastAsia="Times New Roman" w:hAnsi="IPT Nazanin"/>
          <w:color w:val="auto"/>
          <w:sz w:val="26"/>
          <w:szCs w:val="26"/>
          <w:rtl/>
        </w:rPr>
        <w:t>تأمین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>‌کنندگان اطلاعات موظفند ظرف مدت</w:t>
      </w:r>
      <w:r w:rsidR="00A743F1"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حداکثر</w:t>
      </w:r>
      <w:r w:rsidR="00DB600C"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5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روز</w:t>
      </w:r>
      <w:r w:rsidR="00CD0FEF"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کاری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پس از دریافت گزارش اعتراض از شرکت‌های اعتبارسنجی، نسبت به بررسی</w:t>
      </w:r>
      <w:r w:rsidR="000E76DD"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اعتراض و در صورت لزوم اصلاح اقلام اطلاعاتی موردنظر اقدام نموده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و </w:t>
      </w:r>
      <w:r w:rsidR="001330AF" w:rsidRPr="00AF5E63">
        <w:rPr>
          <w:rFonts w:ascii="IPT Nazanin" w:eastAsia="Times New Roman" w:hAnsi="IPT Nazanin"/>
          <w:color w:val="auto"/>
          <w:sz w:val="26"/>
          <w:szCs w:val="26"/>
          <w:rtl/>
        </w:rPr>
        <w:t>نتیجه</w:t>
      </w:r>
      <w:r w:rsidR="000E76DD" w:rsidRPr="00AF5E63">
        <w:rPr>
          <w:rFonts w:ascii="IPT Nazanin" w:eastAsia="Times New Roman" w:hAnsi="IPT Nazanin"/>
          <w:color w:val="auto"/>
          <w:sz w:val="26"/>
          <w:szCs w:val="26"/>
          <w:rtl/>
        </w:rPr>
        <w:t>‌ی اقدامات صورت گرفته را به شرکت اعتبارسنجی مربوط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0E76DD" w:rsidRPr="00AF5E63">
        <w:rPr>
          <w:rFonts w:ascii="IPT Nazanin" w:eastAsia="Times New Roman" w:hAnsi="IPT Nazanin"/>
          <w:color w:val="auto"/>
          <w:sz w:val="26"/>
          <w:szCs w:val="26"/>
          <w:rtl/>
        </w:rPr>
        <w:t>ارسال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نمایند. در صورت </w:t>
      </w:r>
      <w:r w:rsidR="001330AF" w:rsidRPr="00AF5E63">
        <w:rPr>
          <w:rFonts w:ascii="IPT Nazanin" w:eastAsia="Times New Roman" w:hAnsi="IPT Nazanin"/>
          <w:color w:val="auto"/>
          <w:sz w:val="26"/>
          <w:szCs w:val="26"/>
          <w:rtl/>
        </w:rPr>
        <w:t>عدم اقدام مقتضی توسط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D772C4">
        <w:rPr>
          <w:rFonts w:ascii="IPT Nazanin" w:eastAsia="Times New Roman" w:hAnsi="IPT Nazanin"/>
          <w:color w:val="auto"/>
          <w:sz w:val="26"/>
          <w:szCs w:val="26"/>
          <w:rtl/>
        </w:rPr>
        <w:t>تأمین</w:t>
      </w:r>
      <w:r w:rsidR="001330AF" w:rsidRPr="00AF5E63">
        <w:rPr>
          <w:rFonts w:ascii="IPT Nazanin" w:eastAsia="Times New Roman" w:hAnsi="IPT Nazanin"/>
          <w:color w:val="auto"/>
          <w:sz w:val="26"/>
          <w:szCs w:val="26"/>
          <w:rtl/>
        </w:rPr>
        <w:t>‌کنندگان اطلاعات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، </w:t>
      </w:r>
      <w:r w:rsid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جهت اعمال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تبصره (4) بند (ب) ماده (2) قانون</w:t>
      </w:r>
      <w:r w:rsidR="006A5DF8">
        <w:rPr>
          <w:rFonts w:ascii="IPT Nazanin" w:eastAsia="Times New Roman" w:hAnsi="IPT Nazanin" w:hint="cs"/>
          <w:color w:val="auto"/>
          <w:sz w:val="26"/>
          <w:szCs w:val="26"/>
          <w:rtl/>
        </w:rPr>
        <w:t xml:space="preserve"> به مراجع ذی‌صلاح قضایی معرفی 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>خواه</w:t>
      </w:r>
      <w:r w:rsid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ن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>د شد.</w:t>
      </w:r>
    </w:p>
    <w:p w14:paraId="3F83B2A4" w14:textId="0781D5BF" w:rsidR="00660ACA" w:rsidRPr="00AF5E63" w:rsidRDefault="00660ACA" w:rsidP="006A5DF8">
      <w:pPr>
        <w:spacing w:after="100" w:line="300" w:lineRule="auto"/>
        <w:ind w:left="270" w:hanging="360"/>
        <w:rPr>
          <w:rFonts w:ascii="IPT Nazanin" w:eastAsia="Times New Roman" w:hAnsi="IPT Nazanin"/>
          <w:color w:val="auto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color w:val="auto"/>
          <w:sz w:val="26"/>
          <w:szCs w:val="26"/>
          <w:rtl/>
        </w:rPr>
        <w:t>تبصره 2-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دارندگان اطلاعات مکمل موظفند </w:t>
      </w:r>
      <w:r w:rsidR="001330AF"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حداکثر ظرف مدت 3 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روز </w:t>
      </w:r>
      <w:r w:rsidR="001330AF"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کاری 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پس از دریافت گزارش اعتراض از شرکت‌های اعتبارسنجی، </w:t>
      </w:r>
      <w:r w:rsidR="000E76DD"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نسبت به بررسی اعتراض و در صورت لزوم اصلاح اقلام اطلاعاتی موردنظر اقدام نموده و نتیجه‌ی اقدامات صورت گرفته را به شرکت اعتبارسنجی مربوط ارسال نمایند. در صورت عدم اقدام مقتضی توسط </w:t>
      </w:r>
      <w:r w:rsidR="00D772C4">
        <w:rPr>
          <w:rFonts w:ascii="IPT Nazanin" w:eastAsia="Times New Roman" w:hAnsi="IPT Nazanin"/>
          <w:color w:val="auto"/>
          <w:sz w:val="26"/>
          <w:szCs w:val="26"/>
          <w:rtl/>
        </w:rPr>
        <w:t>تأمین</w:t>
      </w:r>
      <w:r w:rsidR="000E76DD"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‌کنندگان اطلاعات،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جهت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اعمال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تبصره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(4)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بند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(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ب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)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ماده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(2)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قانون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به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مراجع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ذی‌صلاح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قضایی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معرفی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خواهند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6A5DF8" w:rsidRPr="006A5DF8">
        <w:rPr>
          <w:rFonts w:ascii="IPT Nazanin" w:eastAsia="Times New Roman" w:hAnsi="IPT Nazanin" w:hint="cs"/>
          <w:color w:val="auto"/>
          <w:sz w:val="26"/>
          <w:szCs w:val="26"/>
          <w:rtl/>
        </w:rPr>
        <w:t>شد</w:t>
      </w:r>
      <w:r w:rsidR="006A5DF8" w:rsidRPr="006A5DF8">
        <w:rPr>
          <w:rFonts w:ascii="IPT Nazanin" w:eastAsia="Times New Roman" w:hAnsi="IPT Nazanin"/>
          <w:color w:val="auto"/>
          <w:sz w:val="26"/>
          <w:szCs w:val="26"/>
          <w:rtl/>
        </w:rPr>
        <w:t>.</w:t>
      </w:r>
    </w:p>
    <w:p w14:paraId="30B8E622" w14:textId="4700C646" w:rsidR="009553D1" w:rsidRPr="00AF5E63" w:rsidRDefault="00D27D28" w:rsidP="00A45296">
      <w:pPr>
        <w:spacing w:after="100" w:line="300" w:lineRule="auto"/>
        <w:ind w:left="270" w:hanging="360"/>
        <w:rPr>
          <w:rFonts w:ascii="IPT Nazanin" w:eastAsia="Times New Roman" w:hAnsi="IPT Nazanin"/>
          <w:color w:val="auto"/>
          <w:sz w:val="26"/>
          <w:szCs w:val="26"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تبصره</w:t>
      </w:r>
      <w:r w:rsidR="00A12EF2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 xml:space="preserve"> </w:t>
      </w:r>
      <w:r w:rsidR="00660ACA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3</w:t>
      </w: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-</w:t>
      </w:r>
      <w:r w:rsidR="009553D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در صورتی که نتیجه رسیدگی به اعتراض منجر به اصلاح اطلاعات از سوی </w:t>
      </w:r>
      <w:r w:rsidR="00D772C4">
        <w:rPr>
          <w:rFonts w:ascii="IPT Nazanin" w:eastAsia="Times New Roman" w:hAnsi="IPT Nazanin"/>
          <w:color w:val="000000"/>
          <w:sz w:val="26"/>
          <w:szCs w:val="26"/>
          <w:rtl/>
        </w:rPr>
        <w:t>تأمین</w:t>
      </w:r>
      <w:r w:rsidR="00E86EFE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</w:t>
      </w:r>
      <w:r w:rsidR="009553D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کنندگان </w:t>
      </w:r>
      <w:r w:rsidR="00EA02DA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اطلاعات</w:t>
      </w:r>
      <w:r w:rsidR="000E76D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و یا دارندگان اطلاعات مکمل</w:t>
      </w:r>
      <w:r w:rsidR="00EA02DA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9553D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گردد</w:t>
      </w:r>
      <w:r w:rsidR="00E86EFE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</w:t>
      </w:r>
      <w:r w:rsidR="009553D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شرکت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‌های</w:t>
      </w:r>
      <w:r w:rsidR="009553D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اعتبارسنجی مکلف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</w:t>
      </w:r>
      <w:r w:rsidR="009553D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ا</w:t>
      </w:r>
      <w:r w:rsidR="008270B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ند</w:t>
      </w:r>
      <w:r w:rsidR="009553D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گزارش اعتباری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مشتری</w:t>
      </w:r>
      <w:r w:rsidR="009553D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را حداکثر ظرف</w:t>
      </w:r>
      <w:r w:rsidR="000E76D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مدت</w:t>
      </w:r>
      <w:r w:rsidR="009553D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سه روز کاری</w:t>
      </w:r>
      <w:r w:rsidR="00EA02DA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و پس از استعلام از پایگاه داده اعتباری</w:t>
      </w:r>
      <w:r w:rsidR="009553D1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A22C7F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یا پایگاه‌های داده ملی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اصلاح نمایند.</w:t>
      </w:r>
    </w:p>
    <w:p w14:paraId="272B7F69" w14:textId="7EF2BD0D" w:rsidR="0085134B" w:rsidRPr="00AF5E63" w:rsidRDefault="009553D1" w:rsidP="00BC4F32">
      <w:pPr>
        <w:tabs>
          <w:tab w:val="right" w:pos="360"/>
        </w:tabs>
        <w:spacing w:after="100" w:line="300" w:lineRule="auto"/>
        <w:ind w:left="270" w:hanging="360"/>
        <w:rPr>
          <w:rFonts w:ascii="IPT Nazanin" w:eastAsia="Times New Roman" w:hAnsi="IPT Nazanin"/>
          <w:color w:val="000000"/>
          <w:sz w:val="26"/>
          <w:szCs w:val="26"/>
          <w:rtl/>
        </w:rPr>
      </w:pPr>
      <w:bookmarkStart w:id="2" w:name="_Hlk196637750"/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 xml:space="preserve">ماده </w:t>
      </w:r>
      <w:r w:rsidR="00431654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>7</w:t>
      </w: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>-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در صورت</w:t>
      </w:r>
      <w:r w:rsidR="00D1747F">
        <w:rPr>
          <w:rFonts w:ascii="IPT Nazanin" w:eastAsia="Times New Roman" w:hAnsi="IPT Nazanin" w:hint="cs"/>
          <w:color w:val="000000"/>
          <w:sz w:val="26"/>
          <w:szCs w:val="26"/>
          <w:rtl/>
        </w:rPr>
        <w:t xml:space="preserve"> رد اعتراض مشتری</w:t>
      </w:r>
      <w:r w:rsidR="0085134B">
        <w:rPr>
          <w:rFonts w:ascii="IPT Nazanin" w:eastAsia="Times New Roman" w:hAnsi="IPT Nazanin" w:hint="cs"/>
          <w:color w:val="000000"/>
          <w:sz w:val="26"/>
          <w:szCs w:val="26"/>
          <w:rtl/>
        </w:rPr>
        <w:t xml:space="preserve"> </w:t>
      </w:r>
      <w:r w:rsidR="00BC4F32">
        <w:rPr>
          <w:rFonts w:ascii="IPT Nazanin" w:eastAsia="Times New Roman" w:hAnsi="IPT Nazanin" w:hint="cs"/>
          <w:color w:val="000000"/>
          <w:sz w:val="26"/>
          <w:szCs w:val="26"/>
          <w:rtl/>
        </w:rPr>
        <w:t>و یا عدم</w:t>
      </w:r>
      <w:r w:rsidR="00BC4F3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ارسال پاسخ</w:t>
      </w:r>
      <w:r w:rsidR="00BC4F32">
        <w:rPr>
          <w:rFonts w:ascii="IPT Nazanin" w:eastAsia="Times New Roman" w:hAnsi="IPT Nazanin" w:hint="cs"/>
          <w:color w:val="000000"/>
          <w:sz w:val="26"/>
          <w:szCs w:val="26"/>
          <w:rtl/>
        </w:rPr>
        <w:t xml:space="preserve"> </w:t>
      </w:r>
      <w:r w:rsidR="00BC4F3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ظرف مهل</w:t>
      </w:r>
      <w:r w:rsidR="00BC4F32">
        <w:rPr>
          <w:rFonts w:ascii="IPT Nazanin" w:eastAsia="Times New Roman" w:hAnsi="IPT Nazanin" w:hint="cs"/>
          <w:color w:val="000000"/>
          <w:sz w:val="26"/>
          <w:szCs w:val="26"/>
          <w:rtl/>
        </w:rPr>
        <w:t>ت</w:t>
      </w:r>
      <w:r w:rsidR="00BC4F3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مقرر</w:t>
      </w:r>
      <w:r w:rsidR="00BC4F32">
        <w:rPr>
          <w:rFonts w:ascii="IPT Nazanin" w:eastAsia="Times New Roman" w:hAnsi="IPT Nazanin" w:hint="cs"/>
          <w:color w:val="000000"/>
          <w:sz w:val="26"/>
          <w:szCs w:val="26"/>
          <w:rtl/>
        </w:rPr>
        <w:t xml:space="preserve"> توسط شرکت‌های اعتبارسنجی، </w:t>
      </w:r>
      <w:r w:rsidR="001F09B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مشتری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می</w:t>
      </w:r>
      <w:r w:rsidR="00E86EFE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</w:t>
      </w:r>
      <w:r w:rsidR="00431654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توان</w:t>
      </w:r>
      <w:r w:rsidR="000E76D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د موضوع را</w:t>
      </w:r>
      <w:r w:rsidR="00D1747F">
        <w:rPr>
          <w:rFonts w:ascii="IPT Nazanin" w:eastAsia="Times New Roman" w:hAnsi="IPT Nazanin" w:hint="cs"/>
          <w:color w:val="000000"/>
          <w:sz w:val="26"/>
          <w:szCs w:val="26"/>
          <w:rtl/>
        </w:rPr>
        <w:t xml:space="preserve"> همراه با اسناد و مدارک </w:t>
      </w:r>
      <w:r w:rsidR="00BC4F32">
        <w:rPr>
          <w:rFonts w:ascii="IPT Nazanin" w:eastAsia="Times New Roman" w:hAnsi="IPT Nazanin" w:hint="cs"/>
          <w:color w:val="000000"/>
          <w:sz w:val="26"/>
          <w:szCs w:val="26"/>
          <w:rtl/>
        </w:rPr>
        <w:t xml:space="preserve">به ترتیب </w:t>
      </w:r>
      <w:r w:rsidR="00D1747F">
        <w:rPr>
          <w:rFonts w:ascii="IPT Nazanin" w:eastAsia="Times New Roman" w:hAnsi="IPT Nazanin" w:hint="cs"/>
          <w:color w:val="000000"/>
          <w:sz w:val="26"/>
          <w:szCs w:val="26"/>
          <w:rtl/>
        </w:rPr>
        <w:t>دال بر عدم صحت نتیجه نهایی فرایند رسیدگی به اعتراض</w:t>
      </w:r>
      <w:r w:rsidR="00BC4F32">
        <w:rPr>
          <w:rFonts w:ascii="IPT Nazanin" w:eastAsia="Times New Roman" w:hAnsi="IPT Nazanin" w:hint="cs"/>
          <w:color w:val="000000"/>
          <w:sz w:val="26"/>
          <w:szCs w:val="26"/>
          <w:rtl/>
        </w:rPr>
        <w:t xml:space="preserve"> و یا عدم ارسال پاسخ ظرف مهلت مقرر</w:t>
      </w:r>
      <w:r w:rsidR="00D1747F">
        <w:rPr>
          <w:rFonts w:ascii="IPT Nazanin" w:eastAsia="Times New Roman" w:hAnsi="IPT Nazanin" w:hint="cs"/>
          <w:color w:val="000000"/>
          <w:sz w:val="26"/>
          <w:szCs w:val="26"/>
          <w:rtl/>
        </w:rPr>
        <w:t>،</w:t>
      </w:r>
      <w:r w:rsidR="000E76D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جهت رسیدگی به</w:t>
      </w:r>
      <w:r w:rsidR="006955E3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مرکز</w:t>
      </w:r>
      <w:r w:rsidR="000E76D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منعکس کن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د</w:t>
      </w:r>
      <w:r w:rsidR="00E86EFE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.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در صورت احراز تخلف شرکت</w:t>
      </w:r>
      <w:r w:rsidR="001F09B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‌های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اعتبارسنجی از </w:t>
      </w:r>
      <w:r w:rsidR="001F09B2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سوی شورا،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0E76D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حسب مورد یک</w:t>
      </w:r>
      <w:r w:rsidR="00D27D28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یا چند مورد از اقدامات نظارتی تعیین‌شده در آیین‌نامه جزء (7-5-3) بند (ب) ماده (2) قانون</w:t>
      </w:r>
      <w:r w:rsidR="006A7B7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</w:t>
      </w:r>
      <w:r w:rsidR="00D27D28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در مورد آن شرکت اعمال خواهد شد.</w:t>
      </w:r>
    </w:p>
    <w:bookmarkEnd w:id="2"/>
    <w:p w14:paraId="55E3AF5D" w14:textId="18912588" w:rsidR="00BF5B14" w:rsidRPr="00AF5E63" w:rsidRDefault="00E86EFE" w:rsidP="006A5DF8">
      <w:pPr>
        <w:spacing w:after="100" w:line="300" w:lineRule="auto"/>
        <w:ind w:left="270" w:hanging="360"/>
        <w:rPr>
          <w:rFonts w:ascii="IPT Nazanin" w:eastAsia="Times New Roman" w:hAnsi="IPT Nazanin"/>
          <w:color w:val="000000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 xml:space="preserve">ماده </w:t>
      </w:r>
      <w:r w:rsidR="00431654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>8</w:t>
      </w: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>-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  <w:lang w:bidi="fa-IR"/>
        </w:rPr>
        <w:t xml:space="preserve"> </w:t>
      </w:r>
      <w:r w:rsidR="00D7190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در صورتی که پس از</w:t>
      </w:r>
      <w:r w:rsidR="00361B7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بررسی</w:t>
      </w:r>
      <w:r w:rsidR="00D7190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اعتراض مشتری</w:t>
      </w:r>
      <w:r w:rsidR="00361B7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مطابق با مفاد این آیین‌نامه</w:t>
      </w:r>
      <w:r w:rsidR="00D7190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، نمره اعتباری و گزارش اعتباری مشتری تغییر </w:t>
      </w:r>
      <w:r w:rsidR="00361B7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پیدا کن</w:t>
      </w:r>
      <w:r w:rsidR="006A5DF8">
        <w:rPr>
          <w:rFonts w:ascii="IPT Nazanin" w:eastAsia="Times New Roman" w:hAnsi="IPT Nazanin"/>
          <w:color w:val="000000"/>
          <w:sz w:val="26"/>
          <w:szCs w:val="26"/>
          <w:rtl/>
        </w:rPr>
        <w:t>د، شرکت‌های اعتبارسنجی موظف‌اند</w:t>
      </w:r>
      <w:r w:rsidR="00D7190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گزارش </w:t>
      </w:r>
      <w:r w:rsidR="004628A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اعتباری </w:t>
      </w:r>
      <w:r w:rsidR="00D7190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اصلاح‌شده را </w:t>
      </w:r>
      <w:r w:rsidR="00361B7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به صورت رایگان</w:t>
      </w:r>
      <w:r w:rsidR="004628AD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،</w:t>
      </w:r>
      <w:r w:rsidR="00361B7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D7190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برای همه استفاده‌کنندگانی که طی مدت ثبت اعتراض مشتری تا حصول نتیجه نهایی </w:t>
      </w:r>
      <w:r w:rsidR="00361B7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در خصوص مشتری معترض </w:t>
      </w:r>
      <w:r w:rsidR="00D7190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از</w:t>
      </w:r>
      <w:r w:rsidR="00361B7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D7190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شرکت‌های اعتبارسنجی استعلام نموده‌اند ارسال نمای</w:t>
      </w:r>
      <w:r w:rsidR="00BB1A6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ن</w:t>
      </w:r>
      <w:r w:rsidR="00D7190B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د.</w:t>
      </w:r>
    </w:p>
    <w:p w14:paraId="0233FFD9" w14:textId="3E080228" w:rsidR="00E86EFE" w:rsidRPr="00AF5E63" w:rsidRDefault="00E86EFE" w:rsidP="008D72B0">
      <w:pPr>
        <w:spacing w:after="100" w:line="300" w:lineRule="auto"/>
        <w:ind w:left="270" w:hanging="360"/>
        <w:rPr>
          <w:rFonts w:ascii="IPT Nazanin" w:eastAsia="Times New Roman" w:hAnsi="IPT Nazanin"/>
          <w:color w:val="auto"/>
          <w:sz w:val="26"/>
          <w:szCs w:val="26"/>
          <w:rtl/>
        </w:rPr>
      </w:pP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</w:rPr>
        <w:t xml:space="preserve">ماده </w:t>
      </w:r>
      <w:r w:rsidR="00431654"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>9</w:t>
      </w:r>
      <w:r w:rsidRPr="00AF5E63">
        <w:rPr>
          <w:rFonts w:ascii="IPT Nazanin" w:eastAsia="Times New Roman" w:hAnsi="IPT Nazanin"/>
          <w:b/>
          <w:bCs/>
          <w:color w:val="000000"/>
          <w:sz w:val="26"/>
          <w:szCs w:val="26"/>
          <w:rtl/>
          <w:lang w:bidi="fa-IR"/>
        </w:rPr>
        <w:t xml:space="preserve">-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شرکت</w:t>
      </w:r>
      <w:r w:rsidR="00834C2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‌های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اعتبارسنجی موظف</w:t>
      </w:r>
      <w:r w:rsidR="00834C2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‌اند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گزارش‌ها و دسترسی</w:t>
      </w:r>
      <w:r w:rsidR="00714B57" w:rsidRPr="00AF5E63">
        <w:rPr>
          <w:rFonts w:ascii="IPT Nazanin" w:eastAsia="Times New Roman" w:hAnsi="IPT Nazanin"/>
          <w:color w:val="000000"/>
          <w:sz w:val="26"/>
          <w:szCs w:val="26"/>
          <w:rtl/>
        </w:rPr>
        <w:t>‌های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برخط </w:t>
      </w:r>
      <w:r w:rsidR="00100DE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مورد </w:t>
      </w:r>
      <w:r w:rsidR="00D772C4">
        <w:rPr>
          <w:rFonts w:ascii="IPT Nazanin" w:eastAsia="Times New Roman" w:hAnsi="IPT Nazanin"/>
          <w:color w:val="000000"/>
          <w:sz w:val="26"/>
          <w:szCs w:val="26"/>
          <w:rtl/>
        </w:rPr>
        <w:t>تأیید</w:t>
      </w:r>
      <w:r w:rsidR="00714B57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</w:t>
      </w:r>
      <w:r w:rsidR="00834C20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شورا 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>را</w:t>
      </w:r>
      <w:r w:rsidR="00100DEC"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که توسط مرکز به آنها ابلاغ خواهد شد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در </w:t>
      </w:r>
      <w:r w:rsidR="008D72B0">
        <w:rPr>
          <w:rFonts w:ascii="IPT Nazanin" w:eastAsia="Times New Roman" w:hAnsi="IPT Nazanin" w:hint="cs"/>
          <w:color w:val="000000"/>
          <w:sz w:val="26"/>
          <w:szCs w:val="26"/>
          <w:rtl/>
        </w:rPr>
        <w:t>درگاه</w:t>
      </w:r>
      <w:r w:rsidRPr="00AF5E63">
        <w:rPr>
          <w:rFonts w:ascii="IPT Nazanin" w:eastAsia="Times New Roman" w:hAnsi="IPT Nazanin"/>
          <w:color w:val="000000"/>
          <w:sz w:val="26"/>
          <w:szCs w:val="26"/>
          <w:rtl/>
        </w:rPr>
        <w:t xml:space="preserve"> پیاده‌سازی و اجرا نماید.</w:t>
      </w:r>
    </w:p>
    <w:p w14:paraId="3D12D953" w14:textId="073D0FFA" w:rsidR="008D72B0" w:rsidRPr="00AD380B" w:rsidRDefault="002110E4" w:rsidP="00AD380B">
      <w:pPr>
        <w:spacing w:after="100" w:line="300" w:lineRule="auto"/>
        <w:ind w:left="270" w:hanging="360"/>
        <w:rPr>
          <w:rFonts w:ascii="IPT Nazanin" w:eastAsia="Times New Roman" w:hAnsi="IPT Nazanin"/>
          <w:color w:val="auto"/>
          <w:sz w:val="26"/>
          <w:szCs w:val="26"/>
        </w:rPr>
      </w:pPr>
      <w:r w:rsidRPr="00AF5E63">
        <w:rPr>
          <w:rFonts w:ascii="IPT Nazanin" w:eastAsia="Times New Roman" w:hAnsi="IPT Nazanin"/>
          <w:b/>
          <w:bCs/>
          <w:color w:val="auto"/>
          <w:sz w:val="26"/>
          <w:szCs w:val="26"/>
          <w:rtl/>
        </w:rPr>
        <w:lastRenderedPageBreak/>
        <w:t xml:space="preserve">ماده </w:t>
      </w:r>
      <w:r w:rsidR="00431654" w:rsidRPr="00AF5E63">
        <w:rPr>
          <w:rFonts w:ascii="IPT Nazanin" w:eastAsia="Times New Roman" w:hAnsi="IPT Nazanin"/>
          <w:b/>
          <w:bCs/>
          <w:color w:val="auto"/>
          <w:sz w:val="26"/>
          <w:szCs w:val="26"/>
          <w:rtl/>
        </w:rPr>
        <w:t>10</w:t>
      </w:r>
      <w:r w:rsidRPr="00AF5E63">
        <w:rPr>
          <w:rFonts w:ascii="IPT Nazanin" w:eastAsia="Times New Roman" w:hAnsi="IPT Nazanin"/>
          <w:b/>
          <w:bCs/>
          <w:color w:val="auto"/>
          <w:sz w:val="26"/>
          <w:szCs w:val="26"/>
          <w:rtl/>
        </w:rPr>
        <w:t>-</w:t>
      </w:r>
      <w:r w:rsidRPr="00AF5E63">
        <w:rPr>
          <w:rFonts w:ascii="IPT Nazanin" w:eastAsia="Times New Roman" w:hAnsi="IPT Nazanin"/>
          <w:color w:val="auto"/>
          <w:sz w:val="26"/>
          <w:szCs w:val="26"/>
          <w:rtl/>
        </w:rPr>
        <w:t xml:space="preserve"> </w:t>
      </w:r>
      <w:r w:rsidR="00851E80" w:rsidRPr="00AF5E63">
        <w:rPr>
          <w:rFonts w:ascii="IPT Nazanin" w:eastAsia="Times New Roman" w:hAnsi="IPT Nazanin"/>
          <w:color w:val="auto"/>
          <w:sz w:val="26"/>
          <w:szCs w:val="26"/>
          <w:rtl/>
        </w:rPr>
        <w:t>از زمان لازم الاجرا شدن این آیین‌نامه، ماده (20) آیین‌نامه نظام سنجش اعتبار موضوع تصویب‌نامه شماره 39151/ت55296هـ مورخ 4/4/1398 لغو می‌شود.</w:t>
      </w:r>
    </w:p>
    <w:p w14:paraId="59DDEC76" w14:textId="696162AD" w:rsidR="006761F7" w:rsidRPr="00AF5E63" w:rsidRDefault="006761F7" w:rsidP="00E86EFE">
      <w:pPr>
        <w:rPr>
          <w:rFonts w:ascii="IPT Nazanin" w:hAnsi="IPT Nazanin"/>
          <w:b/>
          <w:bCs/>
          <w:sz w:val="28"/>
        </w:rPr>
      </w:pPr>
    </w:p>
    <w:tbl>
      <w:tblPr>
        <w:tblStyle w:val="TableGrid1"/>
        <w:tblpPr w:leftFromText="180" w:rightFromText="180" w:vertAnchor="page" w:horzAnchor="margin" w:tblpXSpec="center" w:tblpY="6448"/>
        <w:bidiVisual/>
        <w:tblW w:w="6747" w:type="dxa"/>
        <w:tblCellSpacing w:w="7" w:type="dxa"/>
        <w:tblLook w:val="04A0" w:firstRow="1" w:lastRow="0" w:firstColumn="1" w:lastColumn="0" w:noHBand="0" w:noVBand="1"/>
      </w:tblPr>
      <w:tblGrid>
        <w:gridCol w:w="1617"/>
        <w:gridCol w:w="1687"/>
        <w:gridCol w:w="1759"/>
        <w:gridCol w:w="1684"/>
      </w:tblGrid>
      <w:tr w:rsidR="00FD488F" w:rsidRPr="00AF5E63" w14:paraId="0750E79B" w14:textId="77777777" w:rsidTr="008D72B0">
        <w:trPr>
          <w:trHeight w:val="2224"/>
          <w:tblCellSpacing w:w="7" w:type="dxa"/>
        </w:trPr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47410BE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جناب آقای دکتر اکرمی</w:t>
            </w:r>
          </w:p>
          <w:p w14:paraId="13B3159A" w14:textId="77777777" w:rsidR="00FD488F" w:rsidRPr="00AF5E63" w:rsidRDefault="00FD488F" w:rsidP="008D72B0">
            <w:pPr>
              <w:spacing w:after="240"/>
              <w:jc w:val="center"/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  <w:t>سرپرست محترم وزارت اموراقتصادی و دارایی</w:t>
            </w:r>
          </w:p>
        </w:tc>
        <w:tc>
          <w:tcPr>
            <w:tcW w:w="1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080D9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جناب آقای دکتر پورمحمدی</w:t>
            </w:r>
          </w:p>
          <w:p w14:paraId="236BDEC0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  <w:t>رئیس محترم سازمان برنامه و بودجه</w:t>
            </w:r>
          </w:p>
        </w:tc>
        <w:tc>
          <w:tcPr>
            <w:tcW w:w="17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D1E06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جناب آقای دکتر افشین</w:t>
            </w:r>
          </w:p>
          <w:p w14:paraId="3585C7D0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  <w:t>معاون محترم علمی و فناوری و اقتصاد دانش بنیان ریاست جمهوری</w:t>
            </w:r>
          </w:p>
          <w:p w14:paraId="684F454F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6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2E43B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جناب آقای مهندس اتابک</w:t>
            </w:r>
          </w:p>
          <w:p w14:paraId="099A80EE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  <w:t>وزیر محترم صنعت، معدن و تجارت</w:t>
            </w:r>
          </w:p>
        </w:tc>
      </w:tr>
      <w:tr w:rsidR="00FD488F" w:rsidRPr="00AF5E63" w14:paraId="43733C31" w14:textId="77777777" w:rsidTr="008D72B0">
        <w:trPr>
          <w:trHeight w:val="2224"/>
          <w:tblCellSpacing w:w="7" w:type="dxa"/>
        </w:trPr>
        <w:tc>
          <w:tcPr>
            <w:tcW w:w="1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5D1E12D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جناب آقای دکتر فرزین</w:t>
            </w:r>
          </w:p>
          <w:p w14:paraId="1FB85A36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  <w:t>رئیس کل محترم بانک مرکزی جمهوری اسلامی ایران</w:t>
            </w:r>
          </w:p>
        </w:tc>
        <w:tc>
          <w:tcPr>
            <w:tcW w:w="16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97B71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جناب آقای دکتر غضنفری</w:t>
            </w:r>
          </w:p>
          <w:p w14:paraId="2FB1963D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  <w:t>رئیس محترم هیئت عامل صندوق توسعه ملی</w:t>
            </w:r>
          </w:p>
        </w:tc>
        <w:tc>
          <w:tcPr>
            <w:tcW w:w="1745" w:type="dxa"/>
            <w:tcBorders>
              <w:bottom w:val="double" w:sz="4" w:space="0" w:color="auto"/>
              <w:right w:val="double" w:sz="4" w:space="0" w:color="auto"/>
            </w:tcBorders>
          </w:tcPr>
          <w:p w14:paraId="4ADD631F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جناب آقای دکتر خوشکلام خسروشاهی</w:t>
            </w:r>
          </w:p>
          <w:p w14:paraId="2A30889C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  <w:t>رئیس کل محترم بیمه مرکزی جمهوری اسلامی ایران</w:t>
            </w:r>
          </w:p>
        </w:tc>
        <w:tc>
          <w:tcPr>
            <w:tcW w:w="166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F5952D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جناب آقای دکتر صیدی</w:t>
            </w:r>
          </w:p>
          <w:p w14:paraId="4268A448" w14:textId="77777777" w:rsidR="00FD488F" w:rsidRPr="00AF5E63" w:rsidRDefault="00FD488F" w:rsidP="008D72B0">
            <w:pPr>
              <w:jc w:val="center"/>
              <w:rPr>
                <w:rFonts w:ascii="IPT Nazanin" w:eastAsia="Calibri" w:hAnsi="IPT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F5E63">
              <w:rPr>
                <w:rFonts w:ascii="IPT Nazanin" w:eastAsia="Calibri" w:hAnsi="IPT Nazanin"/>
                <w:color w:val="000000"/>
                <w:sz w:val="18"/>
                <w:szCs w:val="18"/>
                <w:rtl/>
                <w:lang w:bidi="fa-IR"/>
              </w:rPr>
              <w:t>رئیس محترم سازمان بورس و اوراق بهادار</w:t>
            </w:r>
          </w:p>
        </w:tc>
      </w:tr>
    </w:tbl>
    <w:p w14:paraId="4F19CF11" w14:textId="77777777" w:rsidR="00AF5E63" w:rsidRPr="00AF5E63" w:rsidRDefault="00AF5E63">
      <w:pPr>
        <w:rPr>
          <w:rFonts w:ascii="IPT Nazanin" w:hAnsi="IPT Nazanin"/>
          <w:b/>
          <w:bCs/>
          <w:sz w:val="28"/>
        </w:rPr>
      </w:pPr>
    </w:p>
    <w:sectPr w:rsidR="00AF5E63" w:rsidRPr="00AF5E63" w:rsidSect="002067E2">
      <w:footerReference w:type="default" r:id="rId8"/>
      <w:pgSz w:w="12240" w:h="15840"/>
      <w:pgMar w:top="1440" w:right="153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BA05" w14:textId="77777777" w:rsidR="00250EF7" w:rsidRDefault="00250EF7" w:rsidP="00017A72">
      <w:pPr>
        <w:spacing w:after="0" w:line="240" w:lineRule="auto"/>
      </w:pPr>
      <w:r>
        <w:separator/>
      </w:r>
    </w:p>
  </w:endnote>
  <w:endnote w:type="continuationSeparator" w:id="0">
    <w:p w14:paraId="40F069EB" w14:textId="77777777" w:rsidR="00250EF7" w:rsidRDefault="00250EF7" w:rsidP="0001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40670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3D1AF" w14:textId="7008B50B" w:rsidR="00954570" w:rsidRDefault="00954570">
        <w:pPr>
          <w:pStyle w:val="Footer"/>
          <w:jc w:val="center"/>
        </w:pPr>
        <w:r w:rsidRPr="004677FD">
          <w:rPr>
            <w:rFonts w:ascii="IPT Nazanin" w:hAnsi="IPT Nazanin"/>
            <w:sz w:val="20"/>
            <w:szCs w:val="20"/>
          </w:rPr>
          <w:fldChar w:fldCharType="begin"/>
        </w:r>
        <w:r w:rsidRPr="004677FD">
          <w:rPr>
            <w:rFonts w:ascii="IPT Nazanin" w:hAnsi="IPT Nazanin"/>
            <w:sz w:val="20"/>
            <w:szCs w:val="20"/>
          </w:rPr>
          <w:instrText xml:space="preserve"> PAGE   \* MERGEFORMAT </w:instrText>
        </w:r>
        <w:r w:rsidRPr="004677FD">
          <w:rPr>
            <w:rFonts w:ascii="IPT Nazanin" w:hAnsi="IPT Nazanin"/>
            <w:sz w:val="20"/>
            <w:szCs w:val="20"/>
          </w:rPr>
          <w:fldChar w:fldCharType="separate"/>
        </w:r>
        <w:r w:rsidR="002F14E3">
          <w:rPr>
            <w:rFonts w:ascii="IPT Nazanin" w:hAnsi="IPT Nazanin"/>
            <w:noProof/>
            <w:sz w:val="20"/>
            <w:szCs w:val="20"/>
            <w:rtl/>
          </w:rPr>
          <w:t>1</w:t>
        </w:r>
        <w:r w:rsidRPr="004677FD">
          <w:rPr>
            <w:rFonts w:ascii="IPT Nazanin" w:hAnsi="IPT Nazanin"/>
            <w:noProof/>
            <w:sz w:val="20"/>
            <w:szCs w:val="20"/>
          </w:rPr>
          <w:fldChar w:fldCharType="end"/>
        </w:r>
      </w:p>
    </w:sdtContent>
  </w:sdt>
  <w:p w14:paraId="52487580" w14:textId="77777777" w:rsidR="00954570" w:rsidRDefault="00954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AD4B" w14:textId="77777777" w:rsidR="00250EF7" w:rsidRDefault="00250EF7" w:rsidP="00017A72">
      <w:pPr>
        <w:spacing w:after="0" w:line="240" w:lineRule="auto"/>
      </w:pPr>
      <w:r>
        <w:separator/>
      </w:r>
    </w:p>
  </w:footnote>
  <w:footnote w:type="continuationSeparator" w:id="0">
    <w:p w14:paraId="060FA4BF" w14:textId="77777777" w:rsidR="00250EF7" w:rsidRDefault="00250EF7" w:rsidP="0001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01A6"/>
    <w:multiLevelType w:val="hybridMultilevel"/>
    <w:tmpl w:val="D5BA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183"/>
    <w:multiLevelType w:val="hybridMultilevel"/>
    <w:tmpl w:val="AD5E7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863DB"/>
    <w:multiLevelType w:val="hybridMultilevel"/>
    <w:tmpl w:val="2DC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18B6"/>
    <w:multiLevelType w:val="multilevel"/>
    <w:tmpl w:val="036A37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5FD5012"/>
    <w:multiLevelType w:val="hybridMultilevel"/>
    <w:tmpl w:val="27D8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4B6C"/>
    <w:multiLevelType w:val="hybridMultilevel"/>
    <w:tmpl w:val="4898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28BB"/>
    <w:multiLevelType w:val="hybridMultilevel"/>
    <w:tmpl w:val="A9129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7570"/>
    <w:multiLevelType w:val="hybridMultilevel"/>
    <w:tmpl w:val="146C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B3BE4"/>
    <w:multiLevelType w:val="hybridMultilevel"/>
    <w:tmpl w:val="FB6A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5DD"/>
    <w:multiLevelType w:val="hybridMultilevel"/>
    <w:tmpl w:val="EDA68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A2E90"/>
    <w:multiLevelType w:val="hybridMultilevel"/>
    <w:tmpl w:val="A0C8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749A"/>
    <w:multiLevelType w:val="hybridMultilevel"/>
    <w:tmpl w:val="FB6A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94F07"/>
    <w:multiLevelType w:val="hybridMultilevel"/>
    <w:tmpl w:val="F8CC4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36A68"/>
    <w:multiLevelType w:val="hybridMultilevel"/>
    <w:tmpl w:val="E4F05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A549CA"/>
    <w:multiLevelType w:val="hybridMultilevel"/>
    <w:tmpl w:val="2C1E0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940FC"/>
    <w:multiLevelType w:val="hybridMultilevel"/>
    <w:tmpl w:val="A6A0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12020"/>
    <w:multiLevelType w:val="hybridMultilevel"/>
    <w:tmpl w:val="27E8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11C8"/>
    <w:multiLevelType w:val="hybridMultilevel"/>
    <w:tmpl w:val="4D94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795"/>
    <w:multiLevelType w:val="hybridMultilevel"/>
    <w:tmpl w:val="4F8A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735"/>
    <w:multiLevelType w:val="hybridMultilevel"/>
    <w:tmpl w:val="FB6A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384D"/>
    <w:multiLevelType w:val="hybridMultilevel"/>
    <w:tmpl w:val="541E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73A9F"/>
    <w:multiLevelType w:val="hybridMultilevel"/>
    <w:tmpl w:val="26DE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05A07"/>
    <w:multiLevelType w:val="hybridMultilevel"/>
    <w:tmpl w:val="E3E8E44E"/>
    <w:lvl w:ilvl="0" w:tplc="44D2C114">
      <w:start w:val="1"/>
      <w:numFmt w:val="decimal"/>
      <w:lvlText w:val="%1."/>
      <w:lvlJc w:val="left"/>
      <w:pPr>
        <w:ind w:left="720" w:hanging="360"/>
      </w:pPr>
      <w:rPr>
        <w:rFonts w:ascii="IPT Nazanin" w:hAnsi="IPT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D4E9A"/>
    <w:multiLevelType w:val="hybridMultilevel"/>
    <w:tmpl w:val="41B4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F3A21"/>
    <w:multiLevelType w:val="hybridMultilevel"/>
    <w:tmpl w:val="74EAC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C0BE1"/>
    <w:multiLevelType w:val="hybridMultilevel"/>
    <w:tmpl w:val="B8F4D66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27C3862"/>
    <w:multiLevelType w:val="hybridMultilevel"/>
    <w:tmpl w:val="82A6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F52ED"/>
    <w:multiLevelType w:val="hybridMultilevel"/>
    <w:tmpl w:val="4CD27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1442E"/>
    <w:multiLevelType w:val="hybridMultilevel"/>
    <w:tmpl w:val="D1CC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A30EC"/>
    <w:multiLevelType w:val="multilevel"/>
    <w:tmpl w:val="641E6EC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>
      <w:start w:val="2"/>
      <w:numFmt w:val="arabicAlpha"/>
      <w:lvlText w:val="%3-"/>
      <w:lvlJc w:val="left"/>
      <w:pPr>
        <w:ind w:left="225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0" w15:restartNumberingAfterBreak="0">
    <w:nsid w:val="598871A9"/>
    <w:multiLevelType w:val="hybridMultilevel"/>
    <w:tmpl w:val="C130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B4891"/>
    <w:multiLevelType w:val="hybridMultilevel"/>
    <w:tmpl w:val="BD4A5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35739"/>
    <w:multiLevelType w:val="hybridMultilevel"/>
    <w:tmpl w:val="668EE69E"/>
    <w:lvl w:ilvl="0" w:tplc="41E8E6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79A9"/>
    <w:multiLevelType w:val="hybridMultilevel"/>
    <w:tmpl w:val="564A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74B50"/>
    <w:multiLevelType w:val="hybridMultilevel"/>
    <w:tmpl w:val="0BBEC18A"/>
    <w:lvl w:ilvl="0" w:tplc="35EAD9C6">
      <w:start w:val="1"/>
      <w:numFmt w:val="decimal"/>
      <w:suff w:val="space"/>
      <w:lvlText w:val="ماده%1-"/>
      <w:lvlJc w:val="left"/>
      <w:pPr>
        <w:ind w:left="720" w:hanging="720"/>
      </w:pPr>
      <w:rPr>
        <w:rFonts w:hint="default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E27AC"/>
    <w:multiLevelType w:val="hybridMultilevel"/>
    <w:tmpl w:val="5E7E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4750F"/>
    <w:multiLevelType w:val="hybridMultilevel"/>
    <w:tmpl w:val="2BF8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B3D6F"/>
    <w:multiLevelType w:val="hybridMultilevel"/>
    <w:tmpl w:val="2F424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81308"/>
    <w:multiLevelType w:val="hybridMultilevel"/>
    <w:tmpl w:val="80C6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D3D28"/>
    <w:multiLevelType w:val="hybridMultilevel"/>
    <w:tmpl w:val="E61A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E2F34"/>
    <w:multiLevelType w:val="hybridMultilevel"/>
    <w:tmpl w:val="3904B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B01299"/>
    <w:multiLevelType w:val="hybridMultilevel"/>
    <w:tmpl w:val="5BC4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B1CBF"/>
    <w:multiLevelType w:val="hybridMultilevel"/>
    <w:tmpl w:val="F8CC4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12294"/>
    <w:multiLevelType w:val="hybridMultilevel"/>
    <w:tmpl w:val="F8CC6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18"/>
  </w:num>
  <w:num w:numId="4">
    <w:abstractNumId w:val="0"/>
  </w:num>
  <w:num w:numId="5">
    <w:abstractNumId w:val="5"/>
  </w:num>
  <w:num w:numId="6">
    <w:abstractNumId w:val="39"/>
  </w:num>
  <w:num w:numId="7">
    <w:abstractNumId w:val="15"/>
  </w:num>
  <w:num w:numId="8">
    <w:abstractNumId w:val="4"/>
  </w:num>
  <w:num w:numId="9">
    <w:abstractNumId w:val="38"/>
  </w:num>
  <w:num w:numId="10">
    <w:abstractNumId w:val="41"/>
  </w:num>
  <w:num w:numId="11">
    <w:abstractNumId w:val="23"/>
  </w:num>
  <w:num w:numId="12">
    <w:abstractNumId w:val="36"/>
  </w:num>
  <w:num w:numId="13">
    <w:abstractNumId w:val="26"/>
  </w:num>
  <w:num w:numId="14">
    <w:abstractNumId w:val="20"/>
  </w:num>
  <w:num w:numId="15">
    <w:abstractNumId w:val="28"/>
  </w:num>
  <w:num w:numId="16">
    <w:abstractNumId w:val="16"/>
  </w:num>
  <w:num w:numId="17">
    <w:abstractNumId w:val="27"/>
  </w:num>
  <w:num w:numId="18">
    <w:abstractNumId w:val="43"/>
  </w:num>
  <w:num w:numId="19">
    <w:abstractNumId w:val="21"/>
  </w:num>
  <w:num w:numId="20">
    <w:abstractNumId w:val="2"/>
  </w:num>
  <w:num w:numId="21">
    <w:abstractNumId w:val="35"/>
  </w:num>
  <w:num w:numId="22">
    <w:abstractNumId w:val="29"/>
  </w:num>
  <w:num w:numId="23">
    <w:abstractNumId w:val="3"/>
  </w:num>
  <w:num w:numId="24">
    <w:abstractNumId w:val="13"/>
  </w:num>
  <w:num w:numId="25">
    <w:abstractNumId w:val="37"/>
  </w:num>
  <w:num w:numId="26">
    <w:abstractNumId w:val="6"/>
  </w:num>
  <w:num w:numId="27">
    <w:abstractNumId w:val="7"/>
  </w:num>
  <w:num w:numId="28">
    <w:abstractNumId w:val="25"/>
  </w:num>
  <w:num w:numId="29">
    <w:abstractNumId w:val="22"/>
  </w:num>
  <w:num w:numId="30">
    <w:abstractNumId w:val="17"/>
  </w:num>
  <w:num w:numId="31">
    <w:abstractNumId w:val="32"/>
  </w:num>
  <w:num w:numId="32">
    <w:abstractNumId w:val="1"/>
  </w:num>
  <w:num w:numId="33">
    <w:abstractNumId w:val="10"/>
  </w:num>
  <w:num w:numId="34">
    <w:abstractNumId w:val="31"/>
  </w:num>
  <w:num w:numId="35">
    <w:abstractNumId w:val="30"/>
  </w:num>
  <w:num w:numId="36">
    <w:abstractNumId w:val="42"/>
  </w:num>
  <w:num w:numId="37">
    <w:abstractNumId w:val="19"/>
  </w:num>
  <w:num w:numId="38">
    <w:abstractNumId w:val="24"/>
  </w:num>
  <w:num w:numId="39">
    <w:abstractNumId w:val="34"/>
  </w:num>
  <w:num w:numId="40">
    <w:abstractNumId w:val="8"/>
  </w:num>
  <w:num w:numId="41">
    <w:abstractNumId w:val="12"/>
  </w:num>
  <w:num w:numId="42">
    <w:abstractNumId w:val="11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A0MzGzMDaxNDIyMDNX0lEKTi0uzszPAymwrAUAV8vyNiwAAAA="/>
  </w:docVars>
  <w:rsids>
    <w:rsidRoot w:val="00451C23"/>
    <w:rsid w:val="00000F2B"/>
    <w:rsid w:val="00001102"/>
    <w:rsid w:val="000011EE"/>
    <w:rsid w:val="0000138B"/>
    <w:rsid w:val="00002156"/>
    <w:rsid w:val="000030C9"/>
    <w:rsid w:val="00003701"/>
    <w:rsid w:val="00004438"/>
    <w:rsid w:val="00005481"/>
    <w:rsid w:val="000061A1"/>
    <w:rsid w:val="00010818"/>
    <w:rsid w:val="0001155E"/>
    <w:rsid w:val="00011653"/>
    <w:rsid w:val="00016F3B"/>
    <w:rsid w:val="000172B8"/>
    <w:rsid w:val="00017A72"/>
    <w:rsid w:val="00020C8B"/>
    <w:rsid w:val="0002362E"/>
    <w:rsid w:val="00024321"/>
    <w:rsid w:val="00024C2A"/>
    <w:rsid w:val="00025078"/>
    <w:rsid w:val="0002693D"/>
    <w:rsid w:val="00037472"/>
    <w:rsid w:val="00037958"/>
    <w:rsid w:val="000417C9"/>
    <w:rsid w:val="000418FA"/>
    <w:rsid w:val="00042B02"/>
    <w:rsid w:val="00042C08"/>
    <w:rsid w:val="00043C03"/>
    <w:rsid w:val="00044703"/>
    <w:rsid w:val="00044BD3"/>
    <w:rsid w:val="0004593E"/>
    <w:rsid w:val="0004680B"/>
    <w:rsid w:val="00050BAF"/>
    <w:rsid w:val="0005645C"/>
    <w:rsid w:val="0006000D"/>
    <w:rsid w:val="00061455"/>
    <w:rsid w:val="00065AD4"/>
    <w:rsid w:val="00065F53"/>
    <w:rsid w:val="00066766"/>
    <w:rsid w:val="000669A0"/>
    <w:rsid w:val="00066D2B"/>
    <w:rsid w:val="00070829"/>
    <w:rsid w:val="00070E84"/>
    <w:rsid w:val="000723FD"/>
    <w:rsid w:val="00072DA0"/>
    <w:rsid w:val="00073FE8"/>
    <w:rsid w:val="00077838"/>
    <w:rsid w:val="000800C0"/>
    <w:rsid w:val="00081EAB"/>
    <w:rsid w:val="00083035"/>
    <w:rsid w:val="0008377B"/>
    <w:rsid w:val="00083BC0"/>
    <w:rsid w:val="0008750D"/>
    <w:rsid w:val="00092173"/>
    <w:rsid w:val="00094AE8"/>
    <w:rsid w:val="00095218"/>
    <w:rsid w:val="00095C02"/>
    <w:rsid w:val="000971C7"/>
    <w:rsid w:val="00097235"/>
    <w:rsid w:val="00097A16"/>
    <w:rsid w:val="000A0323"/>
    <w:rsid w:val="000A132C"/>
    <w:rsid w:val="000A1401"/>
    <w:rsid w:val="000A19DF"/>
    <w:rsid w:val="000A1C59"/>
    <w:rsid w:val="000A394C"/>
    <w:rsid w:val="000A54F4"/>
    <w:rsid w:val="000B2650"/>
    <w:rsid w:val="000B4FC6"/>
    <w:rsid w:val="000B599D"/>
    <w:rsid w:val="000B66BE"/>
    <w:rsid w:val="000C04BD"/>
    <w:rsid w:val="000C2D77"/>
    <w:rsid w:val="000C3DD0"/>
    <w:rsid w:val="000C4392"/>
    <w:rsid w:val="000C43CD"/>
    <w:rsid w:val="000C4716"/>
    <w:rsid w:val="000C4DAE"/>
    <w:rsid w:val="000C5E1E"/>
    <w:rsid w:val="000C6760"/>
    <w:rsid w:val="000C7926"/>
    <w:rsid w:val="000C7AC0"/>
    <w:rsid w:val="000D113C"/>
    <w:rsid w:val="000D1A5F"/>
    <w:rsid w:val="000D538A"/>
    <w:rsid w:val="000D7F76"/>
    <w:rsid w:val="000E397F"/>
    <w:rsid w:val="000E76DD"/>
    <w:rsid w:val="000E782D"/>
    <w:rsid w:val="000E7BB0"/>
    <w:rsid w:val="000F21FF"/>
    <w:rsid w:val="000F23BA"/>
    <w:rsid w:val="000F6055"/>
    <w:rsid w:val="000F792F"/>
    <w:rsid w:val="00100DEC"/>
    <w:rsid w:val="00103680"/>
    <w:rsid w:val="00103D2A"/>
    <w:rsid w:val="001107DD"/>
    <w:rsid w:val="001110E8"/>
    <w:rsid w:val="00111A15"/>
    <w:rsid w:val="0011244B"/>
    <w:rsid w:val="00113C31"/>
    <w:rsid w:val="00124FF2"/>
    <w:rsid w:val="001251FE"/>
    <w:rsid w:val="00126DE5"/>
    <w:rsid w:val="0013065E"/>
    <w:rsid w:val="001330AF"/>
    <w:rsid w:val="00136AD5"/>
    <w:rsid w:val="00142041"/>
    <w:rsid w:val="0014332C"/>
    <w:rsid w:val="0014367B"/>
    <w:rsid w:val="00145ED4"/>
    <w:rsid w:val="00146F94"/>
    <w:rsid w:val="00147700"/>
    <w:rsid w:val="00152561"/>
    <w:rsid w:val="0015483E"/>
    <w:rsid w:val="00156211"/>
    <w:rsid w:val="0016015B"/>
    <w:rsid w:val="001615A5"/>
    <w:rsid w:val="00161753"/>
    <w:rsid w:val="00163CA8"/>
    <w:rsid w:val="00165643"/>
    <w:rsid w:val="00165912"/>
    <w:rsid w:val="0016636B"/>
    <w:rsid w:val="00170C8B"/>
    <w:rsid w:val="00170DBE"/>
    <w:rsid w:val="00171CB0"/>
    <w:rsid w:val="00173A21"/>
    <w:rsid w:val="00173F7A"/>
    <w:rsid w:val="001742FC"/>
    <w:rsid w:val="001761B1"/>
    <w:rsid w:val="001769E3"/>
    <w:rsid w:val="001779BC"/>
    <w:rsid w:val="00182715"/>
    <w:rsid w:val="00184567"/>
    <w:rsid w:val="00185AFB"/>
    <w:rsid w:val="00186A63"/>
    <w:rsid w:val="00191C7C"/>
    <w:rsid w:val="0019502E"/>
    <w:rsid w:val="0019689A"/>
    <w:rsid w:val="00196F09"/>
    <w:rsid w:val="001975E3"/>
    <w:rsid w:val="001A0102"/>
    <w:rsid w:val="001A115E"/>
    <w:rsid w:val="001A15C4"/>
    <w:rsid w:val="001A26CA"/>
    <w:rsid w:val="001A2E6C"/>
    <w:rsid w:val="001A34A0"/>
    <w:rsid w:val="001A6166"/>
    <w:rsid w:val="001A643B"/>
    <w:rsid w:val="001A74D1"/>
    <w:rsid w:val="001A7D64"/>
    <w:rsid w:val="001C08FE"/>
    <w:rsid w:val="001C0A84"/>
    <w:rsid w:val="001C1055"/>
    <w:rsid w:val="001C215C"/>
    <w:rsid w:val="001C2BFB"/>
    <w:rsid w:val="001C4FAF"/>
    <w:rsid w:val="001D2892"/>
    <w:rsid w:val="001D39D4"/>
    <w:rsid w:val="001D6F3D"/>
    <w:rsid w:val="001D7E6C"/>
    <w:rsid w:val="001E08F4"/>
    <w:rsid w:val="001E1586"/>
    <w:rsid w:val="001E1652"/>
    <w:rsid w:val="001E30ED"/>
    <w:rsid w:val="001E3890"/>
    <w:rsid w:val="001E4895"/>
    <w:rsid w:val="001E5178"/>
    <w:rsid w:val="001E6383"/>
    <w:rsid w:val="001F025F"/>
    <w:rsid w:val="001F09B2"/>
    <w:rsid w:val="001F0AA1"/>
    <w:rsid w:val="001F14F1"/>
    <w:rsid w:val="001F24E8"/>
    <w:rsid w:val="001F691E"/>
    <w:rsid w:val="001F765C"/>
    <w:rsid w:val="00201372"/>
    <w:rsid w:val="002029AC"/>
    <w:rsid w:val="0020321C"/>
    <w:rsid w:val="00203C2B"/>
    <w:rsid w:val="00204FE9"/>
    <w:rsid w:val="002055BA"/>
    <w:rsid w:val="00205EB0"/>
    <w:rsid w:val="002067E2"/>
    <w:rsid w:val="00206E83"/>
    <w:rsid w:val="0021056E"/>
    <w:rsid w:val="002110E4"/>
    <w:rsid w:val="00216C85"/>
    <w:rsid w:val="00216D92"/>
    <w:rsid w:val="0021798A"/>
    <w:rsid w:val="0022174B"/>
    <w:rsid w:val="00223345"/>
    <w:rsid w:val="002254F1"/>
    <w:rsid w:val="0023072C"/>
    <w:rsid w:val="00231528"/>
    <w:rsid w:val="002333F9"/>
    <w:rsid w:val="00233C0D"/>
    <w:rsid w:val="00237A1F"/>
    <w:rsid w:val="00237F81"/>
    <w:rsid w:val="00240442"/>
    <w:rsid w:val="00241586"/>
    <w:rsid w:val="002465F8"/>
    <w:rsid w:val="002471BF"/>
    <w:rsid w:val="0024795A"/>
    <w:rsid w:val="00250808"/>
    <w:rsid w:val="00250EF7"/>
    <w:rsid w:val="00251F8F"/>
    <w:rsid w:val="0025670F"/>
    <w:rsid w:val="00256899"/>
    <w:rsid w:val="002568CD"/>
    <w:rsid w:val="00256FAE"/>
    <w:rsid w:val="0026008C"/>
    <w:rsid w:val="00260B15"/>
    <w:rsid w:val="00263B8F"/>
    <w:rsid w:val="00264EF8"/>
    <w:rsid w:val="0026576E"/>
    <w:rsid w:val="00272407"/>
    <w:rsid w:val="0027541C"/>
    <w:rsid w:val="00275D42"/>
    <w:rsid w:val="0027640F"/>
    <w:rsid w:val="00276CF6"/>
    <w:rsid w:val="00280809"/>
    <w:rsid w:val="002822BD"/>
    <w:rsid w:val="00282673"/>
    <w:rsid w:val="00283165"/>
    <w:rsid w:val="002831A7"/>
    <w:rsid w:val="00283A6F"/>
    <w:rsid w:val="00284074"/>
    <w:rsid w:val="00284FC6"/>
    <w:rsid w:val="00284FD7"/>
    <w:rsid w:val="00291044"/>
    <w:rsid w:val="002911CA"/>
    <w:rsid w:val="00294430"/>
    <w:rsid w:val="002A3DC9"/>
    <w:rsid w:val="002A568E"/>
    <w:rsid w:val="002A5F8A"/>
    <w:rsid w:val="002B20F0"/>
    <w:rsid w:val="002B3467"/>
    <w:rsid w:val="002B36DA"/>
    <w:rsid w:val="002B3FA7"/>
    <w:rsid w:val="002B4773"/>
    <w:rsid w:val="002B67C5"/>
    <w:rsid w:val="002B6F29"/>
    <w:rsid w:val="002C3628"/>
    <w:rsid w:val="002C581C"/>
    <w:rsid w:val="002C7F52"/>
    <w:rsid w:val="002D2E3E"/>
    <w:rsid w:val="002D62D7"/>
    <w:rsid w:val="002D6F99"/>
    <w:rsid w:val="002E00E0"/>
    <w:rsid w:val="002E06B9"/>
    <w:rsid w:val="002E35C9"/>
    <w:rsid w:val="002E3B09"/>
    <w:rsid w:val="002E5B1F"/>
    <w:rsid w:val="002E68F9"/>
    <w:rsid w:val="002E6FB8"/>
    <w:rsid w:val="002F077A"/>
    <w:rsid w:val="002F14E3"/>
    <w:rsid w:val="002F1B94"/>
    <w:rsid w:val="002F1FC1"/>
    <w:rsid w:val="002F32FA"/>
    <w:rsid w:val="002F3647"/>
    <w:rsid w:val="002F3D5F"/>
    <w:rsid w:val="002F419E"/>
    <w:rsid w:val="002F46AE"/>
    <w:rsid w:val="002F4A49"/>
    <w:rsid w:val="003001A0"/>
    <w:rsid w:val="00300C5F"/>
    <w:rsid w:val="00304286"/>
    <w:rsid w:val="003062CE"/>
    <w:rsid w:val="00310CA9"/>
    <w:rsid w:val="003127F6"/>
    <w:rsid w:val="00315FEC"/>
    <w:rsid w:val="0032043F"/>
    <w:rsid w:val="00321E71"/>
    <w:rsid w:val="00331319"/>
    <w:rsid w:val="00333E9C"/>
    <w:rsid w:val="00335261"/>
    <w:rsid w:val="003359B4"/>
    <w:rsid w:val="003370D1"/>
    <w:rsid w:val="00341383"/>
    <w:rsid w:val="00341E7D"/>
    <w:rsid w:val="003427FD"/>
    <w:rsid w:val="00342CE0"/>
    <w:rsid w:val="003454C1"/>
    <w:rsid w:val="00346C5F"/>
    <w:rsid w:val="00351254"/>
    <w:rsid w:val="003533E7"/>
    <w:rsid w:val="00354EBA"/>
    <w:rsid w:val="0036176C"/>
    <w:rsid w:val="00361B70"/>
    <w:rsid w:val="00363A35"/>
    <w:rsid w:val="00363E29"/>
    <w:rsid w:val="00364FFF"/>
    <w:rsid w:val="00365050"/>
    <w:rsid w:val="003659FF"/>
    <w:rsid w:val="00367188"/>
    <w:rsid w:val="00372120"/>
    <w:rsid w:val="00372747"/>
    <w:rsid w:val="003731A9"/>
    <w:rsid w:val="00373D25"/>
    <w:rsid w:val="00374CF1"/>
    <w:rsid w:val="00376A49"/>
    <w:rsid w:val="00380A83"/>
    <w:rsid w:val="00383FB9"/>
    <w:rsid w:val="003864EC"/>
    <w:rsid w:val="0038699D"/>
    <w:rsid w:val="00391285"/>
    <w:rsid w:val="00394569"/>
    <w:rsid w:val="00395553"/>
    <w:rsid w:val="0039560B"/>
    <w:rsid w:val="00396C50"/>
    <w:rsid w:val="003A070A"/>
    <w:rsid w:val="003A2090"/>
    <w:rsid w:val="003A2A59"/>
    <w:rsid w:val="003A36AB"/>
    <w:rsid w:val="003A79B4"/>
    <w:rsid w:val="003A7BD0"/>
    <w:rsid w:val="003B34C1"/>
    <w:rsid w:val="003B3EA0"/>
    <w:rsid w:val="003B4B82"/>
    <w:rsid w:val="003B4E58"/>
    <w:rsid w:val="003B56E3"/>
    <w:rsid w:val="003B70FA"/>
    <w:rsid w:val="003B7395"/>
    <w:rsid w:val="003C21FD"/>
    <w:rsid w:val="003C2606"/>
    <w:rsid w:val="003C47C4"/>
    <w:rsid w:val="003C53F2"/>
    <w:rsid w:val="003C6AB6"/>
    <w:rsid w:val="003C7DB5"/>
    <w:rsid w:val="003D1583"/>
    <w:rsid w:val="003D20E7"/>
    <w:rsid w:val="003D2BAA"/>
    <w:rsid w:val="003D2D50"/>
    <w:rsid w:val="003D4C1B"/>
    <w:rsid w:val="003D5748"/>
    <w:rsid w:val="003D73B1"/>
    <w:rsid w:val="003D75A1"/>
    <w:rsid w:val="003D7CDC"/>
    <w:rsid w:val="003E013C"/>
    <w:rsid w:val="003E1D6C"/>
    <w:rsid w:val="003E3ACF"/>
    <w:rsid w:val="003E6479"/>
    <w:rsid w:val="003F18B2"/>
    <w:rsid w:val="003F1A8D"/>
    <w:rsid w:val="003F2EDD"/>
    <w:rsid w:val="003F6967"/>
    <w:rsid w:val="003F6EEE"/>
    <w:rsid w:val="004007DC"/>
    <w:rsid w:val="00401AA7"/>
    <w:rsid w:val="00401ADD"/>
    <w:rsid w:val="0040324A"/>
    <w:rsid w:val="004033B7"/>
    <w:rsid w:val="004052AE"/>
    <w:rsid w:val="00407B62"/>
    <w:rsid w:val="00407CD8"/>
    <w:rsid w:val="00410277"/>
    <w:rsid w:val="00410698"/>
    <w:rsid w:val="004114BF"/>
    <w:rsid w:val="00414F4F"/>
    <w:rsid w:val="00415E79"/>
    <w:rsid w:val="0041634E"/>
    <w:rsid w:val="0042050E"/>
    <w:rsid w:val="00422874"/>
    <w:rsid w:val="0042424B"/>
    <w:rsid w:val="004262D3"/>
    <w:rsid w:val="004267A1"/>
    <w:rsid w:val="00427959"/>
    <w:rsid w:val="0043052E"/>
    <w:rsid w:val="0043062B"/>
    <w:rsid w:val="00431654"/>
    <w:rsid w:val="004318E5"/>
    <w:rsid w:val="00434505"/>
    <w:rsid w:val="004435A3"/>
    <w:rsid w:val="00446C77"/>
    <w:rsid w:val="004515BF"/>
    <w:rsid w:val="00451903"/>
    <w:rsid w:val="00451C23"/>
    <w:rsid w:val="00451C8D"/>
    <w:rsid w:val="0045201D"/>
    <w:rsid w:val="00455B77"/>
    <w:rsid w:val="00456AE4"/>
    <w:rsid w:val="00457EEE"/>
    <w:rsid w:val="00462780"/>
    <w:rsid w:val="004628AD"/>
    <w:rsid w:val="00465E08"/>
    <w:rsid w:val="004665A6"/>
    <w:rsid w:val="004677FD"/>
    <w:rsid w:val="00467B83"/>
    <w:rsid w:val="004708F6"/>
    <w:rsid w:val="00470F59"/>
    <w:rsid w:val="00472C37"/>
    <w:rsid w:val="00474C33"/>
    <w:rsid w:val="0047508E"/>
    <w:rsid w:val="00482648"/>
    <w:rsid w:val="004907E8"/>
    <w:rsid w:val="004948A6"/>
    <w:rsid w:val="004949BB"/>
    <w:rsid w:val="004960C4"/>
    <w:rsid w:val="004A1B87"/>
    <w:rsid w:val="004A5FA9"/>
    <w:rsid w:val="004A6146"/>
    <w:rsid w:val="004B39FB"/>
    <w:rsid w:val="004B5095"/>
    <w:rsid w:val="004B6889"/>
    <w:rsid w:val="004B7450"/>
    <w:rsid w:val="004C56CB"/>
    <w:rsid w:val="004C6F5B"/>
    <w:rsid w:val="004D0DCE"/>
    <w:rsid w:val="004D19CC"/>
    <w:rsid w:val="004D1EFA"/>
    <w:rsid w:val="004D4656"/>
    <w:rsid w:val="004D4C0F"/>
    <w:rsid w:val="004D559B"/>
    <w:rsid w:val="004D5880"/>
    <w:rsid w:val="004D6E1D"/>
    <w:rsid w:val="004D75AC"/>
    <w:rsid w:val="004D7CD2"/>
    <w:rsid w:val="004E29F7"/>
    <w:rsid w:val="004E46BB"/>
    <w:rsid w:val="004F3815"/>
    <w:rsid w:val="004F39E8"/>
    <w:rsid w:val="004F3B88"/>
    <w:rsid w:val="004F5E94"/>
    <w:rsid w:val="004F679E"/>
    <w:rsid w:val="004F7990"/>
    <w:rsid w:val="004F7F45"/>
    <w:rsid w:val="00500BC7"/>
    <w:rsid w:val="0050163B"/>
    <w:rsid w:val="00503400"/>
    <w:rsid w:val="0050757C"/>
    <w:rsid w:val="005111C4"/>
    <w:rsid w:val="00511536"/>
    <w:rsid w:val="00512F42"/>
    <w:rsid w:val="0051303D"/>
    <w:rsid w:val="00513A09"/>
    <w:rsid w:val="005169B7"/>
    <w:rsid w:val="00521885"/>
    <w:rsid w:val="005231FD"/>
    <w:rsid w:val="00526AE5"/>
    <w:rsid w:val="00532501"/>
    <w:rsid w:val="005325F4"/>
    <w:rsid w:val="00534467"/>
    <w:rsid w:val="005347A2"/>
    <w:rsid w:val="005373C4"/>
    <w:rsid w:val="0054009E"/>
    <w:rsid w:val="00540475"/>
    <w:rsid w:val="00540ECF"/>
    <w:rsid w:val="00542509"/>
    <w:rsid w:val="0054318F"/>
    <w:rsid w:val="00543A37"/>
    <w:rsid w:val="0054502D"/>
    <w:rsid w:val="005455F0"/>
    <w:rsid w:val="00547D9C"/>
    <w:rsid w:val="00551ECA"/>
    <w:rsid w:val="00554221"/>
    <w:rsid w:val="00554B27"/>
    <w:rsid w:val="00554BCF"/>
    <w:rsid w:val="00555405"/>
    <w:rsid w:val="005567A8"/>
    <w:rsid w:val="00556EB8"/>
    <w:rsid w:val="00557BD1"/>
    <w:rsid w:val="005635F4"/>
    <w:rsid w:val="00565D25"/>
    <w:rsid w:val="00571350"/>
    <w:rsid w:val="005715FA"/>
    <w:rsid w:val="00571BA2"/>
    <w:rsid w:val="00572301"/>
    <w:rsid w:val="00573601"/>
    <w:rsid w:val="005750F8"/>
    <w:rsid w:val="005759EC"/>
    <w:rsid w:val="00576333"/>
    <w:rsid w:val="00576A09"/>
    <w:rsid w:val="00577618"/>
    <w:rsid w:val="00583353"/>
    <w:rsid w:val="005837D5"/>
    <w:rsid w:val="0058465B"/>
    <w:rsid w:val="00584CB3"/>
    <w:rsid w:val="00587EF7"/>
    <w:rsid w:val="00590BE5"/>
    <w:rsid w:val="00591B0D"/>
    <w:rsid w:val="005923DF"/>
    <w:rsid w:val="0059471F"/>
    <w:rsid w:val="005957F2"/>
    <w:rsid w:val="005A0AD2"/>
    <w:rsid w:val="005A43EF"/>
    <w:rsid w:val="005A47A0"/>
    <w:rsid w:val="005A47A4"/>
    <w:rsid w:val="005A6447"/>
    <w:rsid w:val="005B125F"/>
    <w:rsid w:val="005B265E"/>
    <w:rsid w:val="005B446B"/>
    <w:rsid w:val="005B5101"/>
    <w:rsid w:val="005B6E6C"/>
    <w:rsid w:val="005C0528"/>
    <w:rsid w:val="005C1741"/>
    <w:rsid w:val="005C2D7F"/>
    <w:rsid w:val="005C3736"/>
    <w:rsid w:val="005C4C3B"/>
    <w:rsid w:val="005D09C7"/>
    <w:rsid w:val="005D1762"/>
    <w:rsid w:val="005D3EED"/>
    <w:rsid w:val="005D6125"/>
    <w:rsid w:val="005D6B9B"/>
    <w:rsid w:val="005D789A"/>
    <w:rsid w:val="005E0041"/>
    <w:rsid w:val="005E0ED1"/>
    <w:rsid w:val="005E0F48"/>
    <w:rsid w:val="005E22FD"/>
    <w:rsid w:val="005E2D23"/>
    <w:rsid w:val="005E2E01"/>
    <w:rsid w:val="005E62AC"/>
    <w:rsid w:val="005E66AB"/>
    <w:rsid w:val="005E72B1"/>
    <w:rsid w:val="005F4223"/>
    <w:rsid w:val="00600D0C"/>
    <w:rsid w:val="00601EC0"/>
    <w:rsid w:val="00604CDC"/>
    <w:rsid w:val="00605D8E"/>
    <w:rsid w:val="00607F63"/>
    <w:rsid w:val="00611DA0"/>
    <w:rsid w:val="00612B11"/>
    <w:rsid w:val="00613A39"/>
    <w:rsid w:val="00615067"/>
    <w:rsid w:val="0061576E"/>
    <w:rsid w:val="00615978"/>
    <w:rsid w:val="00617D83"/>
    <w:rsid w:val="0062033F"/>
    <w:rsid w:val="00622BB0"/>
    <w:rsid w:val="006275C9"/>
    <w:rsid w:val="00627B05"/>
    <w:rsid w:val="00632497"/>
    <w:rsid w:val="00632F15"/>
    <w:rsid w:val="0063528E"/>
    <w:rsid w:val="006355C1"/>
    <w:rsid w:val="00636715"/>
    <w:rsid w:val="0064436B"/>
    <w:rsid w:val="006447AA"/>
    <w:rsid w:val="006473FC"/>
    <w:rsid w:val="00650D19"/>
    <w:rsid w:val="00650EBC"/>
    <w:rsid w:val="00652880"/>
    <w:rsid w:val="00653DCC"/>
    <w:rsid w:val="00655309"/>
    <w:rsid w:val="00655DAD"/>
    <w:rsid w:val="00660ACA"/>
    <w:rsid w:val="006615A6"/>
    <w:rsid w:val="006615E9"/>
    <w:rsid w:val="00662D96"/>
    <w:rsid w:val="00662FB4"/>
    <w:rsid w:val="006639BB"/>
    <w:rsid w:val="006658F7"/>
    <w:rsid w:val="00665A56"/>
    <w:rsid w:val="00667656"/>
    <w:rsid w:val="006676D3"/>
    <w:rsid w:val="0066776B"/>
    <w:rsid w:val="00672836"/>
    <w:rsid w:val="00673353"/>
    <w:rsid w:val="00673C9B"/>
    <w:rsid w:val="00673ED4"/>
    <w:rsid w:val="00674706"/>
    <w:rsid w:val="006753E4"/>
    <w:rsid w:val="006761F7"/>
    <w:rsid w:val="00676AD7"/>
    <w:rsid w:val="00676C91"/>
    <w:rsid w:val="0068130E"/>
    <w:rsid w:val="006829C2"/>
    <w:rsid w:val="0068468A"/>
    <w:rsid w:val="00684E82"/>
    <w:rsid w:val="00690E28"/>
    <w:rsid w:val="00692D31"/>
    <w:rsid w:val="006944B0"/>
    <w:rsid w:val="00694E53"/>
    <w:rsid w:val="006955E3"/>
    <w:rsid w:val="00695992"/>
    <w:rsid w:val="0069721C"/>
    <w:rsid w:val="00697B89"/>
    <w:rsid w:val="006A0FBD"/>
    <w:rsid w:val="006A4219"/>
    <w:rsid w:val="006A4FE2"/>
    <w:rsid w:val="006A584E"/>
    <w:rsid w:val="006A5DF8"/>
    <w:rsid w:val="006A67DC"/>
    <w:rsid w:val="006A7B7B"/>
    <w:rsid w:val="006B2E4B"/>
    <w:rsid w:val="006B445D"/>
    <w:rsid w:val="006B63A4"/>
    <w:rsid w:val="006B6FE1"/>
    <w:rsid w:val="006B776E"/>
    <w:rsid w:val="006C0972"/>
    <w:rsid w:val="006C1944"/>
    <w:rsid w:val="006C264E"/>
    <w:rsid w:val="006C48B5"/>
    <w:rsid w:val="006C551D"/>
    <w:rsid w:val="006C7FB8"/>
    <w:rsid w:val="006D1796"/>
    <w:rsid w:val="006D1CD2"/>
    <w:rsid w:val="006D3619"/>
    <w:rsid w:val="006D5F48"/>
    <w:rsid w:val="006D62C6"/>
    <w:rsid w:val="006E1188"/>
    <w:rsid w:val="006E16FD"/>
    <w:rsid w:val="006E2B7D"/>
    <w:rsid w:val="006E3BA3"/>
    <w:rsid w:val="006E4848"/>
    <w:rsid w:val="006F102B"/>
    <w:rsid w:val="006F163E"/>
    <w:rsid w:val="006F1C31"/>
    <w:rsid w:val="006F74C3"/>
    <w:rsid w:val="006F7685"/>
    <w:rsid w:val="00705575"/>
    <w:rsid w:val="00705D41"/>
    <w:rsid w:val="00710EAF"/>
    <w:rsid w:val="007114C1"/>
    <w:rsid w:val="00714B57"/>
    <w:rsid w:val="007161D0"/>
    <w:rsid w:val="007167C7"/>
    <w:rsid w:val="00716936"/>
    <w:rsid w:val="00716C70"/>
    <w:rsid w:val="00716D15"/>
    <w:rsid w:val="00720649"/>
    <w:rsid w:val="00722192"/>
    <w:rsid w:val="007230E8"/>
    <w:rsid w:val="00724DE4"/>
    <w:rsid w:val="00726E9F"/>
    <w:rsid w:val="00730A88"/>
    <w:rsid w:val="00732EE2"/>
    <w:rsid w:val="00733F41"/>
    <w:rsid w:val="00734C31"/>
    <w:rsid w:val="007411BA"/>
    <w:rsid w:val="00741425"/>
    <w:rsid w:val="007433F0"/>
    <w:rsid w:val="007448D4"/>
    <w:rsid w:val="00746280"/>
    <w:rsid w:val="007473AD"/>
    <w:rsid w:val="00751F3F"/>
    <w:rsid w:val="00761DF7"/>
    <w:rsid w:val="00762134"/>
    <w:rsid w:val="00765145"/>
    <w:rsid w:val="00766340"/>
    <w:rsid w:val="00767575"/>
    <w:rsid w:val="0077091D"/>
    <w:rsid w:val="00771AC3"/>
    <w:rsid w:val="00771EB4"/>
    <w:rsid w:val="007760AA"/>
    <w:rsid w:val="00776144"/>
    <w:rsid w:val="007773C8"/>
    <w:rsid w:val="00780B6E"/>
    <w:rsid w:val="00782132"/>
    <w:rsid w:val="00782708"/>
    <w:rsid w:val="007829CA"/>
    <w:rsid w:val="00783A0B"/>
    <w:rsid w:val="007846E1"/>
    <w:rsid w:val="00785376"/>
    <w:rsid w:val="00786913"/>
    <w:rsid w:val="00786D73"/>
    <w:rsid w:val="007871C0"/>
    <w:rsid w:val="00790B70"/>
    <w:rsid w:val="00790CD5"/>
    <w:rsid w:val="0079165F"/>
    <w:rsid w:val="00792686"/>
    <w:rsid w:val="00792F25"/>
    <w:rsid w:val="007962FA"/>
    <w:rsid w:val="00796B8F"/>
    <w:rsid w:val="007A09E7"/>
    <w:rsid w:val="007A2DE4"/>
    <w:rsid w:val="007A40F2"/>
    <w:rsid w:val="007A4E16"/>
    <w:rsid w:val="007A619E"/>
    <w:rsid w:val="007A65E7"/>
    <w:rsid w:val="007B377D"/>
    <w:rsid w:val="007C2154"/>
    <w:rsid w:val="007C32DF"/>
    <w:rsid w:val="007C5757"/>
    <w:rsid w:val="007C64B3"/>
    <w:rsid w:val="007C6665"/>
    <w:rsid w:val="007D12B0"/>
    <w:rsid w:val="007D1F99"/>
    <w:rsid w:val="007D26AF"/>
    <w:rsid w:val="007D3A50"/>
    <w:rsid w:val="007D4081"/>
    <w:rsid w:val="007D4EB4"/>
    <w:rsid w:val="007D643F"/>
    <w:rsid w:val="007D69E3"/>
    <w:rsid w:val="007D7752"/>
    <w:rsid w:val="007E0F54"/>
    <w:rsid w:val="007E1BE2"/>
    <w:rsid w:val="007E3BFA"/>
    <w:rsid w:val="007E3E26"/>
    <w:rsid w:val="007E463B"/>
    <w:rsid w:val="007E56CC"/>
    <w:rsid w:val="007E57FA"/>
    <w:rsid w:val="007E5CD5"/>
    <w:rsid w:val="007F1701"/>
    <w:rsid w:val="007F22EB"/>
    <w:rsid w:val="007F26D7"/>
    <w:rsid w:val="007F2D26"/>
    <w:rsid w:val="007F41D7"/>
    <w:rsid w:val="007F495B"/>
    <w:rsid w:val="007F5500"/>
    <w:rsid w:val="007F5B46"/>
    <w:rsid w:val="007F6777"/>
    <w:rsid w:val="007F75C5"/>
    <w:rsid w:val="0080412B"/>
    <w:rsid w:val="00811E87"/>
    <w:rsid w:val="00813208"/>
    <w:rsid w:val="00813DBE"/>
    <w:rsid w:val="0081530D"/>
    <w:rsid w:val="00815A59"/>
    <w:rsid w:val="0082104B"/>
    <w:rsid w:val="00821183"/>
    <w:rsid w:val="0082167C"/>
    <w:rsid w:val="00823524"/>
    <w:rsid w:val="00825D4F"/>
    <w:rsid w:val="008267C4"/>
    <w:rsid w:val="008270BC"/>
    <w:rsid w:val="0083189A"/>
    <w:rsid w:val="00833002"/>
    <w:rsid w:val="00834C20"/>
    <w:rsid w:val="008350BE"/>
    <w:rsid w:val="00835DF8"/>
    <w:rsid w:val="008367AD"/>
    <w:rsid w:val="00836F79"/>
    <w:rsid w:val="00837480"/>
    <w:rsid w:val="0084012D"/>
    <w:rsid w:val="00840561"/>
    <w:rsid w:val="00843BCA"/>
    <w:rsid w:val="00844486"/>
    <w:rsid w:val="00844899"/>
    <w:rsid w:val="008471D3"/>
    <w:rsid w:val="0085134B"/>
    <w:rsid w:val="00851969"/>
    <w:rsid w:val="00851E80"/>
    <w:rsid w:val="00853257"/>
    <w:rsid w:val="0085747A"/>
    <w:rsid w:val="00857AC1"/>
    <w:rsid w:val="0086002C"/>
    <w:rsid w:val="00861191"/>
    <w:rsid w:val="00861CEE"/>
    <w:rsid w:val="008629D0"/>
    <w:rsid w:val="00870AF5"/>
    <w:rsid w:val="00870E97"/>
    <w:rsid w:val="0087236D"/>
    <w:rsid w:val="00873314"/>
    <w:rsid w:val="00873CA9"/>
    <w:rsid w:val="00874A24"/>
    <w:rsid w:val="00874C05"/>
    <w:rsid w:val="00874EC0"/>
    <w:rsid w:val="00880765"/>
    <w:rsid w:val="00880D77"/>
    <w:rsid w:val="00882880"/>
    <w:rsid w:val="0088382E"/>
    <w:rsid w:val="00887EF4"/>
    <w:rsid w:val="00891901"/>
    <w:rsid w:val="008929D3"/>
    <w:rsid w:val="00892EA4"/>
    <w:rsid w:val="00897BC8"/>
    <w:rsid w:val="008A2605"/>
    <w:rsid w:val="008A3AA6"/>
    <w:rsid w:val="008A4041"/>
    <w:rsid w:val="008B01FB"/>
    <w:rsid w:val="008B19F9"/>
    <w:rsid w:val="008B2234"/>
    <w:rsid w:val="008B2A93"/>
    <w:rsid w:val="008B621F"/>
    <w:rsid w:val="008B642F"/>
    <w:rsid w:val="008B6AB5"/>
    <w:rsid w:val="008B7B6C"/>
    <w:rsid w:val="008C0CA5"/>
    <w:rsid w:val="008C37E6"/>
    <w:rsid w:val="008C45DB"/>
    <w:rsid w:val="008C7D71"/>
    <w:rsid w:val="008D03EC"/>
    <w:rsid w:val="008D3167"/>
    <w:rsid w:val="008D345F"/>
    <w:rsid w:val="008D3790"/>
    <w:rsid w:val="008D5A1D"/>
    <w:rsid w:val="008D6D4D"/>
    <w:rsid w:val="008D72B0"/>
    <w:rsid w:val="008F6611"/>
    <w:rsid w:val="00903BF8"/>
    <w:rsid w:val="00903C8C"/>
    <w:rsid w:val="009056CF"/>
    <w:rsid w:val="00906709"/>
    <w:rsid w:val="00910EA7"/>
    <w:rsid w:val="009115C2"/>
    <w:rsid w:val="0091464D"/>
    <w:rsid w:val="00916441"/>
    <w:rsid w:val="00924566"/>
    <w:rsid w:val="009256BE"/>
    <w:rsid w:val="00930D56"/>
    <w:rsid w:val="00932497"/>
    <w:rsid w:val="00941A6F"/>
    <w:rsid w:val="00944A56"/>
    <w:rsid w:val="00945A97"/>
    <w:rsid w:val="00947F19"/>
    <w:rsid w:val="00951737"/>
    <w:rsid w:val="00953C28"/>
    <w:rsid w:val="00953D49"/>
    <w:rsid w:val="00954570"/>
    <w:rsid w:val="00954BA0"/>
    <w:rsid w:val="00954C54"/>
    <w:rsid w:val="009553D1"/>
    <w:rsid w:val="0095645C"/>
    <w:rsid w:val="00956FCC"/>
    <w:rsid w:val="00961321"/>
    <w:rsid w:val="00961795"/>
    <w:rsid w:val="00961D9E"/>
    <w:rsid w:val="00963206"/>
    <w:rsid w:val="00965689"/>
    <w:rsid w:val="00966633"/>
    <w:rsid w:val="00966700"/>
    <w:rsid w:val="009719A8"/>
    <w:rsid w:val="009761A9"/>
    <w:rsid w:val="00980C92"/>
    <w:rsid w:val="00983FFF"/>
    <w:rsid w:val="00984C1B"/>
    <w:rsid w:val="009850F8"/>
    <w:rsid w:val="00985D2A"/>
    <w:rsid w:val="009873A1"/>
    <w:rsid w:val="00992E1D"/>
    <w:rsid w:val="00994BE9"/>
    <w:rsid w:val="009950EA"/>
    <w:rsid w:val="00995BF1"/>
    <w:rsid w:val="009A2C63"/>
    <w:rsid w:val="009A44C5"/>
    <w:rsid w:val="009A4B9C"/>
    <w:rsid w:val="009A5F15"/>
    <w:rsid w:val="009B2013"/>
    <w:rsid w:val="009B4EE3"/>
    <w:rsid w:val="009B6195"/>
    <w:rsid w:val="009B7DC3"/>
    <w:rsid w:val="009C2A70"/>
    <w:rsid w:val="009C535E"/>
    <w:rsid w:val="009C664A"/>
    <w:rsid w:val="009D1609"/>
    <w:rsid w:val="009D3E12"/>
    <w:rsid w:val="009D5E50"/>
    <w:rsid w:val="009E017B"/>
    <w:rsid w:val="009E08C3"/>
    <w:rsid w:val="009E1C01"/>
    <w:rsid w:val="009E3D4B"/>
    <w:rsid w:val="009E3F0E"/>
    <w:rsid w:val="009E653A"/>
    <w:rsid w:val="009F3B12"/>
    <w:rsid w:val="009F6197"/>
    <w:rsid w:val="009F6504"/>
    <w:rsid w:val="009F7D49"/>
    <w:rsid w:val="00A0197D"/>
    <w:rsid w:val="00A03DFA"/>
    <w:rsid w:val="00A05994"/>
    <w:rsid w:val="00A0628E"/>
    <w:rsid w:val="00A069B9"/>
    <w:rsid w:val="00A07814"/>
    <w:rsid w:val="00A11484"/>
    <w:rsid w:val="00A12EF2"/>
    <w:rsid w:val="00A14BEA"/>
    <w:rsid w:val="00A160F8"/>
    <w:rsid w:val="00A177C8"/>
    <w:rsid w:val="00A17B06"/>
    <w:rsid w:val="00A2125A"/>
    <w:rsid w:val="00A22C7F"/>
    <w:rsid w:val="00A278AC"/>
    <w:rsid w:val="00A32B1C"/>
    <w:rsid w:val="00A33A66"/>
    <w:rsid w:val="00A37CFC"/>
    <w:rsid w:val="00A40F5B"/>
    <w:rsid w:val="00A41114"/>
    <w:rsid w:val="00A41B5E"/>
    <w:rsid w:val="00A42972"/>
    <w:rsid w:val="00A43B96"/>
    <w:rsid w:val="00A44EEF"/>
    <w:rsid w:val="00A45296"/>
    <w:rsid w:val="00A51F06"/>
    <w:rsid w:val="00A547D5"/>
    <w:rsid w:val="00A6126E"/>
    <w:rsid w:val="00A614F0"/>
    <w:rsid w:val="00A67B41"/>
    <w:rsid w:val="00A71C28"/>
    <w:rsid w:val="00A7393B"/>
    <w:rsid w:val="00A743F1"/>
    <w:rsid w:val="00A76204"/>
    <w:rsid w:val="00A77C7C"/>
    <w:rsid w:val="00A818BC"/>
    <w:rsid w:val="00A82FF4"/>
    <w:rsid w:val="00A8429E"/>
    <w:rsid w:val="00A85323"/>
    <w:rsid w:val="00A862C5"/>
    <w:rsid w:val="00A9087A"/>
    <w:rsid w:val="00A90C1A"/>
    <w:rsid w:val="00A9303F"/>
    <w:rsid w:val="00A93A91"/>
    <w:rsid w:val="00A96821"/>
    <w:rsid w:val="00A97E90"/>
    <w:rsid w:val="00AA1280"/>
    <w:rsid w:val="00AA1944"/>
    <w:rsid w:val="00AA1A19"/>
    <w:rsid w:val="00AA3AC4"/>
    <w:rsid w:val="00AA4E87"/>
    <w:rsid w:val="00AA4F80"/>
    <w:rsid w:val="00AB0EA3"/>
    <w:rsid w:val="00AB1107"/>
    <w:rsid w:val="00AB3895"/>
    <w:rsid w:val="00AB627B"/>
    <w:rsid w:val="00AC47D0"/>
    <w:rsid w:val="00AC6BFB"/>
    <w:rsid w:val="00AD25F4"/>
    <w:rsid w:val="00AD380B"/>
    <w:rsid w:val="00AD4C5F"/>
    <w:rsid w:val="00AE1AA8"/>
    <w:rsid w:val="00AE40BA"/>
    <w:rsid w:val="00AE6F50"/>
    <w:rsid w:val="00AE7AA8"/>
    <w:rsid w:val="00AE7D82"/>
    <w:rsid w:val="00AE7DED"/>
    <w:rsid w:val="00AF01E9"/>
    <w:rsid w:val="00AF1A06"/>
    <w:rsid w:val="00AF1A67"/>
    <w:rsid w:val="00AF4CD5"/>
    <w:rsid w:val="00AF4DCE"/>
    <w:rsid w:val="00AF5E63"/>
    <w:rsid w:val="00AF6F7E"/>
    <w:rsid w:val="00AF7EA3"/>
    <w:rsid w:val="00B00675"/>
    <w:rsid w:val="00B01D5B"/>
    <w:rsid w:val="00B023A3"/>
    <w:rsid w:val="00B02CFD"/>
    <w:rsid w:val="00B02D21"/>
    <w:rsid w:val="00B0359F"/>
    <w:rsid w:val="00B03DB4"/>
    <w:rsid w:val="00B04962"/>
    <w:rsid w:val="00B04A23"/>
    <w:rsid w:val="00B05B5A"/>
    <w:rsid w:val="00B06850"/>
    <w:rsid w:val="00B07D75"/>
    <w:rsid w:val="00B105D1"/>
    <w:rsid w:val="00B10C52"/>
    <w:rsid w:val="00B115F7"/>
    <w:rsid w:val="00B136AE"/>
    <w:rsid w:val="00B14446"/>
    <w:rsid w:val="00B159D0"/>
    <w:rsid w:val="00B17338"/>
    <w:rsid w:val="00B203DC"/>
    <w:rsid w:val="00B20CC0"/>
    <w:rsid w:val="00B20DDE"/>
    <w:rsid w:val="00B22C00"/>
    <w:rsid w:val="00B240C2"/>
    <w:rsid w:val="00B240E6"/>
    <w:rsid w:val="00B2456C"/>
    <w:rsid w:val="00B249A1"/>
    <w:rsid w:val="00B2517E"/>
    <w:rsid w:val="00B271B0"/>
    <w:rsid w:val="00B30047"/>
    <w:rsid w:val="00B32A4C"/>
    <w:rsid w:val="00B3344D"/>
    <w:rsid w:val="00B34BEE"/>
    <w:rsid w:val="00B351AF"/>
    <w:rsid w:val="00B362E2"/>
    <w:rsid w:val="00B36D23"/>
    <w:rsid w:val="00B372E7"/>
    <w:rsid w:val="00B37503"/>
    <w:rsid w:val="00B37799"/>
    <w:rsid w:val="00B4453D"/>
    <w:rsid w:val="00B4604E"/>
    <w:rsid w:val="00B464E9"/>
    <w:rsid w:val="00B54750"/>
    <w:rsid w:val="00B54FCA"/>
    <w:rsid w:val="00B56842"/>
    <w:rsid w:val="00B57B01"/>
    <w:rsid w:val="00B6137D"/>
    <w:rsid w:val="00B613F1"/>
    <w:rsid w:val="00B649ED"/>
    <w:rsid w:val="00B675C2"/>
    <w:rsid w:val="00B72F3C"/>
    <w:rsid w:val="00B747F9"/>
    <w:rsid w:val="00B74BAA"/>
    <w:rsid w:val="00B76E88"/>
    <w:rsid w:val="00B77147"/>
    <w:rsid w:val="00B775EA"/>
    <w:rsid w:val="00B77D16"/>
    <w:rsid w:val="00B8034D"/>
    <w:rsid w:val="00B80DE4"/>
    <w:rsid w:val="00B80E43"/>
    <w:rsid w:val="00B80E69"/>
    <w:rsid w:val="00B810CE"/>
    <w:rsid w:val="00B818D4"/>
    <w:rsid w:val="00B845C0"/>
    <w:rsid w:val="00B8547F"/>
    <w:rsid w:val="00B856C8"/>
    <w:rsid w:val="00B9018D"/>
    <w:rsid w:val="00B915E8"/>
    <w:rsid w:val="00B91CAB"/>
    <w:rsid w:val="00B93309"/>
    <w:rsid w:val="00B960B7"/>
    <w:rsid w:val="00B97AEF"/>
    <w:rsid w:val="00BA19DE"/>
    <w:rsid w:val="00BA1FBF"/>
    <w:rsid w:val="00BA28DB"/>
    <w:rsid w:val="00BA4FEC"/>
    <w:rsid w:val="00BA5CF8"/>
    <w:rsid w:val="00BA5E6F"/>
    <w:rsid w:val="00BA79DB"/>
    <w:rsid w:val="00BB07EA"/>
    <w:rsid w:val="00BB098D"/>
    <w:rsid w:val="00BB0D4F"/>
    <w:rsid w:val="00BB1A60"/>
    <w:rsid w:val="00BB3BCB"/>
    <w:rsid w:val="00BB6301"/>
    <w:rsid w:val="00BB6BB6"/>
    <w:rsid w:val="00BC1B7A"/>
    <w:rsid w:val="00BC4D51"/>
    <w:rsid w:val="00BC4F32"/>
    <w:rsid w:val="00BC7FEA"/>
    <w:rsid w:val="00BD183F"/>
    <w:rsid w:val="00BD201F"/>
    <w:rsid w:val="00BD241B"/>
    <w:rsid w:val="00BD44F5"/>
    <w:rsid w:val="00BD46C6"/>
    <w:rsid w:val="00BD5E46"/>
    <w:rsid w:val="00BD626C"/>
    <w:rsid w:val="00BD7647"/>
    <w:rsid w:val="00BE0A6E"/>
    <w:rsid w:val="00BE10C8"/>
    <w:rsid w:val="00BE25EA"/>
    <w:rsid w:val="00BE479A"/>
    <w:rsid w:val="00BE4EB6"/>
    <w:rsid w:val="00BE5BC9"/>
    <w:rsid w:val="00BF1062"/>
    <w:rsid w:val="00BF144B"/>
    <w:rsid w:val="00BF2054"/>
    <w:rsid w:val="00BF4471"/>
    <w:rsid w:val="00BF4D1B"/>
    <w:rsid w:val="00BF5B14"/>
    <w:rsid w:val="00BF77D3"/>
    <w:rsid w:val="00C00967"/>
    <w:rsid w:val="00C01397"/>
    <w:rsid w:val="00C01867"/>
    <w:rsid w:val="00C01A7A"/>
    <w:rsid w:val="00C036FF"/>
    <w:rsid w:val="00C069AF"/>
    <w:rsid w:val="00C11088"/>
    <w:rsid w:val="00C123B6"/>
    <w:rsid w:val="00C1419C"/>
    <w:rsid w:val="00C154CA"/>
    <w:rsid w:val="00C15D54"/>
    <w:rsid w:val="00C2044F"/>
    <w:rsid w:val="00C2151A"/>
    <w:rsid w:val="00C21CD3"/>
    <w:rsid w:val="00C23FBA"/>
    <w:rsid w:val="00C24EF9"/>
    <w:rsid w:val="00C27630"/>
    <w:rsid w:val="00C30260"/>
    <w:rsid w:val="00C33F6A"/>
    <w:rsid w:val="00C34C67"/>
    <w:rsid w:val="00C35128"/>
    <w:rsid w:val="00C37388"/>
    <w:rsid w:val="00C37BC2"/>
    <w:rsid w:val="00C50C77"/>
    <w:rsid w:val="00C64C71"/>
    <w:rsid w:val="00C64D22"/>
    <w:rsid w:val="00C66447"/>
    <w:rsid w:val="00C67280"/>
    <w:rsid w:val="00C72B8C"/>
    <w:rsid w:val="00C7451B"/>
    <w:rsid w:val="00C74A16"/>
    <w:rsid w:val="00C74D87"/>
    <w:rsid w:val="00C75918"/>
    <w:rsid w:val="00C815CE"/>
    <w:rsid w:val="00C81EA5"/>
    <w:rsid w:val="00C83757"/>
    <w:rsid w:val="00C84EF5"/>
    <w:rsid w:val="00C855BE"/>
    <w:rsid w:val="00C9012D"/>
    <w:rsid w:val="00C902AF"/>
    <w:rsid w:val="00C936B9"/>
    <w:rsid w:val="00C960D3"/>
    <w:rsid w:val="00C96AE7"/>
    <w:rsid w:val="00CA1A3F"/>
    <w:rsid w:val="00CB2636"/>
    <w:rsid w:val="00CB2F49"/>
    <w:rsid w:val="00CB3A6E"/>
    <w:rsid w:val="00CB49C1"/>
    <w:rsid w:val="00CB7A90"/>
    <w:rsid w:val="00CC0D06"/>
    <w:rsid w:val="00CC1C45"/>
    <w:rsid w:val="00CC23BE"/>
    <w:rsid w:val="00CC5BE2"/>
    <w:rsid w:val="00CD0A24"/>
    <w:rsid w:val="00CD0FEF"/>
    <w:rsid w:val="00CD51D9"/>
    <w:rsid w:val="00CE087A"/>
    <w:rsid w:val="00CE0FBB"/>
    <w:rsid w:val="00CE17EC"/>
    <w:rsid w:val="00CE1909"/>
    <w:rsid w:val="00CE3AC3"/>
    <w:rsid w:val="00CE588F"/>
    <w:rsid w:val="00CE6513"/>
    <w:rsid w:val="00CE7C47"/>
    <w:rsid w:val="00CF02C3"/>
    <w:rsid w:val="00CF5536"/>
    <w:rsid w:val="00CF69B3"/>
    <w:rsid w:val="00CF708F"/>
    <w:rsid w:val="00D02B18"/>
    <w:rsid w:val="00D02BC4"/>
    <w:rsid w:val="00D03AC6"/>
    <w:rsid w:val="00D0561E"/>
    <w:rsid w:val="00D064A4"/>
    <w:rsid w:val="00D07EE7"/>
    <w:rsid w:val="00D1003A"/>
    <w:rsid w:val="00D1021D"/>
    <w:rsid w:val="00D12096"/>
    <w:rsid w:val="00D14FC1"/>
    <w:rsid w:val="00D1747F"/>
    <w:rsid w:val="00D17E85"/>
    <w:rsid w:val="00D21234"/>
    <w:rsid w:val="00D216F0"/>
    <w:rsid w:val="00D22064"/>
    <w:rsid w:val="00D23F7A"/>
    <w:rsid w:val="00D241C1"/>
    <w:rsid w:val="00D25A5D"/>
    <w:rsid w:val="00D25F3F"/>
    <w:rsid w:val="00D26CBB"/>
    <w:rsid w:val="00D273EE"/>
    <w:rsid w:val="00D27D28"/>
    <w:rsid w:val="00D27DB9"/>
    <w:rsid w:val="00D32735"/>
    <w:rsid w:val="00D3291C"/>
    <w:rsid w:val="00D33A5A"/>
    <w:rsid w:val="00D34A27"/>
    <w:rsid w:val="00D34B16"/>
    <w:rsid w:val="00D36B8C"/>
    <w:rsid w:val="00D3704A"/>
    <w:rsid w:val="00D3720C"/>
    <w:rsid w:val="00D37505"/>
    <w:rsid w:val="00D37E16"/>
    <w:rsid w:val="00D42A42"/>
    <w:rsid w:val="00D4447C"/>
    <w:rsid w:val="00D44547"/>
    <w:rsid w:val="00D44732"/>
    <w:rsid w:val="00D45F1A"/>
    <w:rsid w:val="00D4630D"/>
    <w:rsid w:val="00D46374"/>
    <w:rsid w:val="00D51397"/>
    <w:rsid w:val="00D53774"/>
    <w:rsid w:val="00D6129B"/>
    <w:rsid w:val="00D619F9"/>
    <w:rsid w:val="00D63B13"/>
    <w:rsid w:val="00D66B0D"/>
    <w:rsid w:val="00D673BD"/>
    <w:rsid w:val="00D702EC"/>
    <w:rsid w:val="00D7190B"/>
    <w:rsid w:val="00D729F4"/>
    <w:rsid w:val="00D72DE3"/>
    <w:rsid w:val="00D73EAD"/>
    <w:rsid w:val="00D740F6"/>
    <w:rsid w:val="00D75070"/>
    <w:rsid w:val="00D7507E"/>
    <w:rsid w:val="00D752C6"/>
    <w:rsid w:val="00D772B9"/>
    <w:rsid w:val="00D772C4"/>
    <w:rsid w:val="00D807B7"/>
    <w:rsid w:val="00D825CB"/>
    <w:rsid w:val="00D83C7F"/>
    <w:rsid w:val="00D84664"/>
    <w:rsid w:val="00D86C78"/>
    <w:rsid w:val="00D90378"/>
    <w:rsid w:val="00D92CC8"/>
    <w:rsid w:val="00D95034"/>
    <w:rsid w:val="00D9630A"/>
    <w:rsid w:val="00D96701"/>
    <w:rsid w:val="00D97DE8"/>
    <w:rsid w:val="00DA1BDC"/>
    <w:rsid w:val="00DA1C27"/>
    <w:rsid w:val="00DA1E8E"/>
    <w:rsid w:val="00DA293A"/>
    <w:rsid w:val="00DA5450"/>
    <w:rsid w:val="00DA560D"/>
    <w:rsid w:val="00DA56AC"/>
    <w:rsid w:val="00DA58C8"/>
    <w:rsid w:val="00DA7AC6"/>
    <w:rsid w:val="00DA7F6B"/>
    <w:rsid w:val="00DB19BE"/>
    <w:rsid w:val="00DB1C56"/>
    <w:rsid w:val="00DB361B"/>
    <w:rsid w:val="00DB3AF9"/>
    <w:rsid w:val="00DB4921"/>
    <w:rsid w:val="00DB51AF"/>
    <w:rsid w:val="00DB5D02"/>
    <w:rsid w:val="00DB600C"/>
    <w:rsid w:val="00DB6969"/>
    <w:rsid w:val="00DC081E"/>
    <w:rsid w:val="00DC2140"/>
    <w:rsid w:val="00DC5FF8"/>
    <w:rsid w:val="00DC6CBC"/>
    <w:rsid w:val="00DD022D"/>
    <w:rsid w:val="00DD04F3"/>
    <w:rsid w:val="00DD18E5"/>
    <w:rsid w:val="00DD2FCD"/>
    <w:rsid w:val="00DD3D3B"/>
    <w:rsid w:val="00DD48EF"/>
    <w:rsid w:val="00DD4CC4"/>
    <w:rsid w:val="00DD5DAB"/>
    <w:rsid w:val="00DD6FD9"/>
    <w:rsid w:val="00DD7826"/>
    <w:rsid w:val="00DE0A08"/>
    <w:rsid w:val="00DE354D"/>
    <w:rsid w:val="00DE36B2"/>
    <w:rsid w:val="00DE44EB"/>
    <w:rsid w:val="00DE6D12"/>
    <w:rsid w:val="00DF0962"/>
    <w:rsid w:val="00DF4035"/>
    <w:rsid w:val="00DF47E0"/>
    <w:rsid w:val="00DF7D74"/>
    <w:rsid w:val="00DF7F23"/>
    <w:rsid w:val="00E02450"/>
    <w:rsid w:val="00E02FC8"/>
    <w:rsid w:val="00E033A3"/>
    <w:rsid w:val="00E03B6D"/>
    <w:rsid w:val="00E0512B"/>
    <w:rsid w:val="00E068FA"/>
    <w:rsid w:val="00E06A5B"/>
    <w:rsid w:val="00E07C27"/>
    <w:rsid w:val="00E105B1"/>
    <w:rsid w:val="00E11B16"/>
    <w:rsid w:val="00E1247A"/>
    <w:rsid w:val="00E12C8D"/>
    <w:rsid w:val="00E13325"/>
    <w:rsid w:val="00E20BDD"/>
    <w:rsid w:val="00E23474"/>
    <w:rsid w:val="00E23B21"/>
    <w:rsid w:val="00E247A9"/>
    <w:rsid w:val="00E3207D"/>
    <w:rsid w:val="00E3493D"/>
    <w:rsid w:val="00E35DF9"/>
    <w:rsid w:val="00E3719E"/>
    <w:rsid w:val="00E42FE2"/>
    <w:rsid w:val="00E43049"/>
    <w:rsid w:val="00E45724"/>
    <w:rsid w:val="00E45D74"/>
    <w:rsid w:val="00E45FDC"/>
    <w:rsid w:val="00E47A14"/>
    <w:rsid w:val="00E50661"/>
    <w:rsid w:val="00E51FFF"/>
    <w:rsid w:val="00E5290D"/>
    <w:rsid w:val="00E65A6B"/>
    <w:rsid w:val="00E65C4F"/>
    <w:rsid w:val="00E664BD"/>
    <w:rsid w:val="00E67FAF"/>
    <w:rsid w:val="00E67FBD"/>
    <w:rsid w:val="00E71DEB"/>
    <w:rsid w:val="00E72AB8"/>
    <w:rsid w:val="00E72D17"/>
    <w:rsid w:val="00E7341A"/>
    <w:rsid w:val="00E754CB"/>
    <w:rsid w:val="00E75E59"/>
    <w:rsid w:val="00E75FC5"/>
    <w:rsid w:val="00E76508"/>
    <w:rsid w:val="00E77A70"/>
    <w:rsid w:val="00E803CE"/>
    <w:rsid w:val="00E82974"/>
    <w:rsid w:val="00E833D1"/>
    <w:rsid w:val="00E83C72"/>
    <w:rsid w:val="00E86847"/>
    <w:rsid w:val="00E86EFE"/>
    <w:rsid w:val="00E878CD"/>
    <w:rsid w:val="00E9231B"/>
    <w:rsid w:val="00E92C74"/>
    <w:rsid w:val="00E96366"/>
    <w:rsid w:val="00E96BC1"/>
    <w:rsid w:val="00EA02DA"/>
    <w:rsid w:val="00EA0493"/>
    <w:rsid w:val="00EA16C0"/>
    <w:rsid w:val="00EA451B"/>
    <w:rsid w:val="00EA6152"/>
    <w:rsid w:val="00EB00B7"/>
    <w:rsid w:val="00EB18D9"/>
    <w:rsid w:val="00EB1B98"/>
    <w:rsid w:val="00EB2367"/>
    <w:rsid w:val="00EB33F3"/>
    <w:rsid w:val="00EB57E5"/>
    <w:rsid w:val="00EB76B4"/>
    <w:rsid w:val="00EC03BF"/>
    <w:rsid w:val="00EC134E"/>
    <w:rsid w:val="00EC2242"/>
    <w:rsid w:val="00EC239A"/>
    <w:rsid w:val="00EC48C1"/>
    <w:rsid w:val="00ED13FB"/>
    <w:rsid w:val="00ED32EC"/>
    <w:rsid w:val="00ED3D87"/>
    <w:rsid w:val="00ED4566"/>
    <w:rsid w:val="00ED466A"/>
    <w:rsid w:val="00ED5C2D"/>
    <w:rsid w:val="00ED6ECB"/>
    <w:rsid w:val="00EE0041"/>
    <w:rsid w:val="00EE18FC"/>
    <w:rsid w:val="00EE1CC5"/>
    <w:rsid w:val="00EE2677"/>
    <w:rsid w:val="00EE294E"/>
    <w:rsid w:val="00EE2BE4"/>
    <w:rsid w:val="00EE4662"/>
    <w:rsid w:val="00EE5B86"/>
    <w:rsid w:val="00EE660F"/>
    <w:rsid w:val="00EF0620"/>
    <w:rsid w:val="00EF2CF6"/>
    <w:rsid w:val="00EF2E05"/>
    <w:rsid w:val="00EF3033"/>
    <w:rsid w:val="00EF4FBB"/>
    <w:rsid w:val="00EF71E4"/>
    <w:rsid w:val="00EF728B"/>
    <w:rsid w:val="00F0060B"/>
    <w:rsid w:val="00F01747"/>
    <w:rsid w:val="00F02E7D"/>
    <w:rsid w:val="00F049F4"/>
    <w:rsid w:val="00F05ACE"/>
    <w:rsid w:val="00F10695"/>
    <w:rsid w:val="00F11561"/>
    <w:rsid w:val="00F11EB2"/>
    <w:rsid w:val="00F14793"/>
    <w:rsid w:val="00F14CAC"/>
    <w:rsid w:val="00F15B93"/>
    <w:rsid w:val="00F15F9A"/>
    <w:rsid w:val="00F16503"/>
    <w:rsid w:val="00F168BD"/>
    <w:rsid w:val="00F2029F"/>
    <w:rsid w:val="00F2030A"/>
    <w:rsid w:val="00F20407"/>
    <w:rsid w:val="00F2104F"/>
    <w:rsid w:val="00F213B9"/>
    <w:rsid w:val="00F237DF"/>
    <w:rsid w:val="00F279C9"/>
    <w:rsid w:val="00F312A5"/>
    <w:rsid w:val="00F31816"/>
    <w:rsid w:val="00F32A79"/>
    <w:rsid w:val="00F330B4"/>
    <w:rsid w:val="00F34BB9"/>
    <w:rsid w:val="00F36511"/>
    <w:rsid w:val="00F37F90"/>
    <w:rsid w:val="00F4432D"/>
    <w:rsid w:val="00F44EE5"/>
    <w:rsid w:val="00F51502"/>
    <w:rsid w:val="00F52CCC"/>
    <w:rsid w:val="00F5336F"/>
    <w:rsid w:val="00F53E17"/>
    <w:rsid w:val="00F548FF"/>
    <w:rsid w:val="00F5546F"/>
    <w:rsid w:val="00F55C32"/>
    <w:rsid w:val="00F568B0"/>
    <w:rsid w:val="00F5763D"/>
    <w:rsid w:val="00F6188C"/>
    <w:rsid w:val="00F621F6"/>
    <w:rsid w:val="00F64A0B"/>
    <w:rsid w:val="00F65CB5"/>
    <w:rsid w:val="00F67147"/>
    <w:rsid w:val="00F67616"/>
    <w:rsid w:val="00F70C44"/>
    <w:rsid w:val="00F77DA2"/>
    <w:rsid w:val="00F80F1A"/>
    <w:rsid w:val="00F81EAA"/>
    <w:rsid w:val="00F8228C"/>
    <w:rsid w:val="00F83D3F"/>
    <w:rsid w:val="00F90719"/>
    <w:rsid w:val="00F91FE2"/>
    <w:rsid w:val="00F92887"/>
    <w:rsid w:val="00F93898"/>
    <w:rsid w:val="00F946A6"/>
    <w:rsid w:val="00FA2594"/>
    <w:rsid w:val="00FA49CF"/>
    <w:rsid w:val="00FA4E00"/>
    <w:rsid w:val="00FB6B83"/>
    <w:rsid w:val="00FC0E31"/>
    <w:rsid w:val="00FC2823"/>
    <w:rsid w:val="00FC459A"/>
    <w:rsid w:val="00FC6090"/>
    <w:rsid w:val="00FC7FF7"/>
    <w:rsid w:val="00FD19D8"/>
    <w:rsid w:val="00FD488F"/>
    <w:rsid w:val="00FD4AFE"/>
    <w:rsid w:val="00FD56F3"/>
    <w:rsid w:val="00FD70F3"/>
    <w:rsid w:val="00FE098D"/>
    <w:rsid w:val="00FE1849"/>
    <w:rsid w:val="00FE329C"/>
    <w:rsid w:val="00FE547D"/>
    <w:rsid w:val="00FF01B2"/>
    <w:rsid w:val="00FF04FF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12053C03"/>
  <w15:docId w15:val="{D9DC5E7A-884F-4096-82B5-9D481BB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2C"/>
    <w:pPr>
      <w:bidi/>
      <w:jc w:val="both"/>
    </w:pPr>
    <w:rPr>
      <w:rFonts w:cs="B Nazanin"/>
      <w:color w:val="000000" w:themeColor="text1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EA4"/>
    <w:pPr>
      <w:keepNext/>
      <w:keepLines/>
      <w:bidi w:val="0"/>
      <w:spacing w:after="0" w:line="240" w:lineRule="auto"/>
      <w:jc w:val="left"/>
      <w:outlineLvl w:val="0"/>
    </w:pPr>
    <w:rPr>
      <w:rFonts w:asciiTheme="minorBidi" w:eastAsiaTheme="majorEastAsia" w:hAnsiTheme="minorBidi"/>
      <w:bCs/>
      <w:color w:val="auto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EA4"/>
    <w:pPr>
      <w:keepNext/>
      <w:keepLines/>
      <w:spacing w:before="40" w:after="0"/>
      <w:outlineLvl w:val="1"/>
    </w:pPr>
    <w:rPr>
      <w:rFonts w:ascii="Arial" w:eastAsiaTheme="majorEastAsia" w:hAnsi="Arial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EA4"/>
    <w:pPr>
      <w:keepNext/>
      <w:keepLines/>
      <w:spacing w:before="40" w:after="0"/>
      <w:outlineLvl w:val="2"/>
    </w:pPr>
    <w:rPr>
      <w:rFonts w:asciiTheme="minorBidi" w:eastAsiaTheme="majorEastAsia" w:hAnsi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uiPriority w:val="1"/>
    <w:qFormat/>
    <w:rsid w:val="00892EA4"/>
    <w:pPr>
      <w:bidi/>
      <w:spacing w:after="0" w:line="240" w:lineRule="auto"/>
      <w:ind w:firstLine="288"/>
      <w:jc w:val="both"/>
    </w:pPr>
    <w:rPr>
      <w:rFonts w:asciiTheme="majorBidi" w:hAnsiTheme="majorBidi" w:cs="B Nazanin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2EA4"/>
    <w:rPr>
      <w:rFonts w:asciiTheme="minorBidi" w:eastAsiaTheme="majorEastAsia" w:hAnsiTheme="minorBidi" w:cs="B Nazanin"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92EA4"/>
    <w:rPr>
      <w:rFonts w:ascii="Arial" w:eastAsiaTheme="majorEastAsia" w:hAnsi="Arial" w:cs="B Nazanin"/>
      <w:b/>
      <w:bCs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2EA4"/>
    <w:rPr>
      <w:rFonts w:asciiTheme="minorBidi" w:eastAsiaTheme="majorEastAsia" w:hAnsiTheme="minorBidi" w:cs="B Nazanin"/>
      <w:b/>
      <w:bCs/>
      <w:color w:val="000000" w:themeColor="text1"/>
      <w:szCs w:val="28"/>
    </w:rPr>
  </w:style>
  <w:style w:type="paragraph" w:styleId="ListParagraph">
    <w:name w:val="List Paragraph"/>
    <w:basedOn w:val="Normal"/>
    <w:uiPriority w:val="34"/>
    <w:qFormat/>
    <w:rsid w:val="006676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4E9"/>
    <w:rPr>
      <w:rFonts w:cs="B Nazan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4E9"/>
    <w:rPr>
      <w:rFonts w:cs="B Nazanin"/>
      <w:b/>
      <w:bCs/>
      <w:color w:val="000000" w:themeColor="text1"/>
      <w:sz w:val="20"/>
      <w:szCs w:val="20"/>
    </w:rPr>
  </w:style>
  <w:style w:type="paragraph" w:customStyle="1" w:styleId="sectex">
    <w:name w:val="sectex"/>
    <w:basedOn w:val="Normal"/>
    <w:rsid w:val="00B464E9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ld">
    <w:name w:val="bold"/>
    <w:basedOn w:val="DefaultParagraphFont"/>
    <w:rsid w:val="00B464E9"/>
  </w:style>
  <w:style w:type="character" w:styleId="Emphasis">
    <w:name w:val="Emphasis"/>
    <w:basedOn w:val="DefaultParagraphFont"/>
    <w:uiPriority w:val="20"/>
    <w:qFormat/>
    <w:rsid w:val="003B56E3"/>
    <w:rPr>
      <w:i/>
      <w:iCs/>
    </w:rPr>
  </w:style>
  <w:style w:type="character" w:customStyle="1" w:styleId="lbl">
    <w:name w:val="lbl"/>
    <w:basedOn w:val="DefaultParagraphFont"/>
    <w:rsid w:val="00695992"/>
  </w:style>
  <w:style w:type="table" w:styleId="TableGrid">
    <w:name w:val="Table Grid"/>
    <w:basedOn w:val="TableNormal"/>
    <w:uiPriority w:val="39"/>
    <w:rsid w:val="0008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800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57A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97E9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CFD"/>
    <w:rPr>
      <w:rFonts w:ascii="Segoe UI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72"/>
    <w:rPr>
      <w:rFonts w:cs="B Nazanin"/>
      <w:color w:val="000000" w:themeColor="text1"/>
      <w:szCs w:val="28"/>
    </w:rPr>
  </w:style>
  <w:style w:type="paragraph" w:styleId="Footer">
    <w:name w:val="footer"/>
    <w:basedOn w:val="Normal"/>
    <w:link w:val="FooterChar"/>
    <w:uiPriority w:val="99"/>
    <w:unhideWhenUsed/>
    <w:rsid w:val="0001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72"/>
    <w:rPr>
      <w:rFonts w:cs="B Nazanin"/>
      <w:color w:val="000000" w:themeColor="text1"/>
      <w:szCs w:val="28"/>
    </w:rPr>
  </w:style>
  <w:style w:type="character" w:customStyle="1" w:styleId="hgkelc">
    <w:name w:val="hgkelc"/>
    <w:basedOn w:val="DefaultParagraphFont"/>
    <w:rsid w:val="00573601"/>
  </w:style>
  <w:style w:type="character" w:customStyle="1" w:styleId="p">
    <w:name w:val="p"/>
    <w:basedOn w:val="DefaultParagraphFont"/>
    <w:rsid w:val="00D66B0D"/>
  </w:style>
  <w:style w:type="paragraph" w:styleId="Revision">
    <w:name w:val="Revision"/>
    <w:hidden/>
    <w:uiPriority w:val="99"/>
    <w:semiHidden/>
    <w:rsid w:val="001E1586"/>
    <w:pPr>
      <w:spacing w:after="0" w:line="240" w:lineRule="auto"/>
    </w:pPr>
    <w:rPr>
      <w:rFonts w:cs="B Nazanin"/>
      <w:color w:val="000000" w:themeColor="text1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5E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F514-019B-4564-A5F6-028C9F86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AMIRHOSEIN SALEHI</dc:creator>
  <cp:lastModifiedBy>علی میرزاخانی</cp:lastModifiedBy>
  <cp:revision>13</cp:revision>
  <cp:lastPrinted>2025-04-23T14:17:00Z</cp:lastPrinted>
  <dcterms:created xsi:type="dcterms:W3CDTF">2025-04-27T04:41:00Z</dcterms:created>
  <dcterms:modified xsi:type="dcterms:W3CDTF">2025-04-29T07:47:00Z</dcterms:modified>
</cp:coreProperties>
</file>